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D6" w:rsidRDefault="001507D6" w:rsidP="001507D6">
      <w:pPr>
        <w:jc w:val="center"/>
      </w:pPr>
      <w:r w:rsidRPr="00983F3F">
        <w:rPr>
          <w:noProof/>
        </w:rPr>
        <w:drawing>
          <wp:inline distT="0" distB="0" distL="0" distR="0">
            <wp:extent cx="600075" cy="685800"/>
            <wp:effectExtent l="0" t="0" r="9525" b="0"/>
            <wp:docPr id="1" name="Рисунок 1" descr="Герб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ез фона"/>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1507D6" w:rsidRPr="00AF64AB" w:rsidRDefault="001507D6" w:rsidP="001507D6">
      <w:pPr>
        <w:jc w:val="center"/>
        <w:rPr>
          <w:rFonts w:ascii="PT Astra Serif" w:hAnsi="PT Astra Serif"/>
          <w:b/>
        </w:rPr>
      </w:pPr>
    </w:p>
    <w:p w:rsidR="001507D6" w:rsidRPr="00AF64AB" w:rsidRDefault="001507D6" w:rsidP="001507D6">
      <w:pPr>
        <w:jc w:val="center"/>
        <w:rPr>
          <w:rFonts w:ascii="PT Astra Serif" w:hAnsi="PT Astra Serif" w:cs="Arial"/>
          <w:b/>
        </w:rPr>
      </w:pPr>
      <w:r w:rsidRPr="00AF64AB">
        <w:rPr>
          <w:rFonts w:ascii="PT Astra Serif" w:hAnsi="PT Astra Serif" w:cs="Arial"/>
          <w:b/>
        </w:rPr>
        <w:t>ТУЛЬСКАЯ  ОБЛАСТЬ</w:t>
      </w:r>
    </w:p>
    <w:p w:rsidR="001507D6" w:rsidRPr="00AF64AB" w:rsidRDefault="001507D6" w:rsidP="001507D6">
      <w:pPr>
        <w:jc w:val="center"/>
        <w:rPr>
          <w:rFonts w:ascii="PT Astra Serif" w:hAnsi="PT Astra Serif" w:cs="Arial"/>
          <w:b/>
        </w:rPr>
      </w:pPr>
      <w:r w:rsidRPr="00AF64AB">
        <w:rPr>
          <w:rFonts w:ascii="PT Astra Serif" w:hAnsi="PT Astra Serif" w:cs="Arial"/>
          <w:b/>
        </w:rPr>
        <w:t>МУНИЦИПАЛЬНОЕ ОБРАЗОВАНИЕ ГОРОД ДОНСКОЙ</w:t>
      </w:r>
    </w:p>
    <w:p w:rsidR="001507D6" w:rsidRPr="00AF64AB" w:rsidRDefault="001507D6" w:rsidP="001507D6">
      <w:pPr>
        <w:jc w:val="center"/>
        <w:rPr>
          <w:rFonts w:ascii="PT Astra Serif" w:hAnsi="PT Astra Serif" w:cs="Arial"/>
          <w:b/>
        </w:rPr>
      </w:pPr>
      <w:r w:rsidRPr="00AF64AB">
        <w:rPr>
          <w:rFonts w:ascii="PT Astra Serif" w:hAnsi="PT Astra Serif" w:cs="Arial"/>
          <w:b/>
        </w:rPr>
        <w:t xml:space="preserve">АДМИНИСТРАЦИЯ </w:t>
      </w:r>
    </w:p>
    <w:p w:rsidR="001507D6" w:rsidRPr="00AF64AB" w:rsidRDefault="001507D6" w:rsidP="001507D6">
      <w:pPr>
        <w:jc w:val="center"/>
        <w:rPr>
          <w:rFonts w:ascii="PT Astra Serif" w:hAnsi="PT Astra Serif" w:cs="Arial"/>
          <w:b/>
        </w:rPr>
      </w:pPr>
    </w:p>
    <w:p w:rsidR="001507D6" w:rsidRPr="00AF64AB" w:rsidRDefault="001507D6" w:rsidP="001507D6">
      <w:pPr>
        <w:jc w:val="center"/>
        <w:rPr>
          <w:rFonts w:ascii="PT Astra Serif" w:hAnsi="PT Astra Serif" w:cs="Arial"/>
          <w:b/>
        </w:rPr>
      </w:pPr>
      <w:r w:rsidRPr="00AF64AB">
        <w:rPr>
          <w:rFonts w:ascii="PT Astra Serif" w:hAnsi="PT Astra Serif" w:cs="Arial"/>
          <w:b/>
        </w:rPr>
        <w:t>П О С Т А Н О В Л Е Н И Е</w:t>
      </w:r>
    </w:p>
    <w:p w:rsidR="001507D6" w:rsidRPr="00AF64AB" w:rsidRDefault="001507D6" w:rsidP="001507D6">
      <w:pPr>
        <w:jc w:val="center"/>
        <w:rPr>
          <w:rFonts w:ascii="PT Astra Serif" w:hAnsi="PT Astra Serif"/>
          <w:b/>
        </w:rPr>
      </w:pPr>
    </w:p>
    <w:p w:rsidR="001507D6" w:rsidRPr="00AF64AB" w:rsidRDefault="001507D6" w:rsidP="001507D6">
      <w:pPr>
        <w:rPr>
          <w:rFonts w:ascii="PT Astra Serif" w:hAnsi="PT Astra Serif"/>
          <w:sz w:val="24"/>
          <w:szCs w:val="24"/>
        </w:rPr>
      </w:pPr>
      <w:r w:rsidRPr="00AF64AB">
        <w:rPr>
          <w:rFonts w:ascii="PT Astra Serif" w:hAnsi="PT Astra Serif"/>
          <w:sz w:val="24"/>
          <w:szCs w:val="24"/>
        </w:rPr>
        <w:t xml:space="preserve">  от </w:t>
      </w:r>
      <w:r>
        <w:rPr>
          <w:rFonts w:ascii="PT Astra Serif" w:hAnsi="PT Astra Serif"/>
          <w:sz w:val="24"/>
          <w:szCs w:val="24"/>
        </w:rPr>
        <w:t xml:space="preserve"> 27 мая </w:t>
      </w:r>
      <w:r w:rsidRPr="00AF64AB">
        <w:rPr>
          <w:rFonts w:ascii="PT Astra Serif" w:hAnsi="PT Astra Serif"/>
          <w:sz w:val="24"/>
          <w:szCs w:val="24"/>
        </w:rPr>
        <w:t>20</w:t>
      </w:r>
      <w:r>
        <w:rPr>
          <w:rFonts w:ascii="PT Astra Serif" w:hAnsi="PT Astra Serif"/>
          <w:sz w:val="24"/>
          <w:szCs w:val="24"/>
        </w:rPr>
        <w:t>22</w:t>
      </w:r>
      <w:r w:rsidRPr="00AF64AB">
        <w:rPr>
          <w:rFonts w:ascii="PT Astra Serif" w:hAnsi="PT Astra Serif"/>
          <w:sz w:val="24"/>
          <w:szCs w:val="24"/>
        </w:rPr>
        <w:t xml:space="preserve"> года                                                            </w:t>
      </w:r>
      <w:r>
        <w:rPr>
          <w:rFonts w:ascii="PT Astra Serif" w:hAnsi="PT Astra Serif"/>
          <w:sz w:val="24"/>
          <w:szCs w:val="24"/>
        </w:rPr>
        <w:t xml:space="preserve">      № 530</w:t>
      </w:r>
      <w:bookmarkStart w:id="0" w:name="_GoBack"/>
      <w:bookmarkEnd w:id="0"/>
    </w:p>
    <w:p w:rsidR="0084261A" w:rsidRDefault="0084261A" w:rsidP="00EC7626">
      <w:pPr>
        <w:pStyle w:val="ConsPlusTitle"/>
        <w:tabs>
          <w:tab w:val="left" w:pos="8145"/>
        </w:tabs>
        <w:jc w:val="center"/>
        <w:outlineLvl w:val="0"/>
        <w:rPr>
          <w:rFonts w:ascii="PT Astra Serif" w:hAnsi="PT Astra Serif" w:cs="Times New Roman"/>
          <w:sz w:val="28"/>
          <w:szCs w:val="28"/>
        </w:rPr>
      </w:pPr>
    </w:p>
    <w:p w:rsidR="0084261A" w:rsidRDefault="0084261A" w:rsidP="00EC7626">
      <w:pPr>
        <w:pStyle w:val="ConsPlusTitle"/>
        <w:tabs>
          <w:tab w:val="left" w:pos="8145"/>
        </w:tabs>
        <w:jc w:val="center"/>
        <w:outlineLvl w:val="0"/>
        <w:rPr>
          <w:rFonts w:ascii="PT Astra Serif" w:hAnsi="PT Astra Serif" w:cs="Times New Roman"/>
          <w:sz w:val="28"/>
          <w:szCs w:val="28"/>
        </w:rPr>
      </w:pPr>
    </w:p>
    <w:p w:rsidR="0084261A" w:rsidRPr="0084261A" w:rsidRDefault="0084261A" w:rsidP="00EC7626">
      <w:pPr>
        <w:pStyle w:val="ConsPlusTitle"/>
        <w:tabs>
          <w:tab w:val="left" w:pos="8145"/>
        </w:tabs>
        <w:jc w:val="center"/>
        <w:outlineLvl w:val="0"/>
        <w:rPr>
          <w:rFonts w:ascii="PT Astra Serif" w:hAnsi="PT Astra Serif" w:cs="Times New Roman"/>
          <w:sz w:val="28"/>
          <w:szCs w:val="28"/>
        </w:rPr>
      </w:pPr>
    </w:p>
    <w:p w:rsidR="0084261A" w:rsidRPr="0084261A" w:rsidRDefault="0084261A" w:rsidP="0084261A">
      <w:pPr>
        <w:pStyle w:val="a7"/>
        <w:spacing w:before="0" w:beforeAutospacing="0" w:after="0" w:afterAutospacing="0"/>
        <w:jc w:val="center"/>
        <w:rPr>
          <w:rFonts w:ascii="PT Astra Serif" w:hAnsi="PT Astra Serif"/>
          <w:b/>
          <w:sz w:val="28"/>
          <w:szCs w:val="28"/>
        </w:rPr>
      </w:pPr>
      <w:r w:rsidRPr="0084261A">
        <w:rPr>
          <w:rFonts w:ascii="PT Astra Serif" w:hAnsi="PT Astra Serif"/>
          <w:b/>
          <w:sz w:val="28"/>
          <w:szCs w:val="28"/>
        </w:rPr>
        <w:t xml:space="preserve">Об утверждении административного регламента предоставления муниципальной услуги «Направление уведомления </w:t>
      </w:r>
    </w:p>
    <w:p w:rsidR="0084261A" w:rsidRPr="0084261A" w:rsidRDefault="0084261A" w:rsidP="0084261A">
      <w:pPr>
        <w:pStyle w:val="ConsPlusTitle"/>
        <w:ind w:right="-142"/>
        <w:jc w:val="center"/>
        <w:rPr>
          <w:rFonts w:ascii="PT Astra Serif" w:hAnsi="PT Astra Serif"/>
          <w:sz w:val="28"/>
          <w:szCs w:val="28"/>
        </w:rPr>
      </w:pPr>
      <w:r w:rsidRPr="0084261A">
        <w:rPr>
          <w:rFonts w:ascii="PT Astra Serif" w:hAnsi="PT Astra Serif"/>
          <w:sz w:val="28"/>
          <w:szCs w:val="28"/>
        </w:rPr>
        <w:t>об окончании строительства или реконструкции объекта индивидуального жилищного строительства или садового дома»</w:t>
      </w:r>
    </w:p>
    <w:p w:rsidR="0084261A" w:rsidRDefault="0084261A" w:rsidP="0084261A">
      <w:pPr>
        <w:pStyle w:val="ConsPlusNormal"/>
        <w:ind w:firstLine="851"/>
        <w:jc w:val="both"/>
        <w:rPr>
          <w:rFonts w:ascii="PT Astra Serif" w:hAnsi="PT Astra Serif"/>
          <w:sz w:val="28"/>
          <w:szCs w:val="28"/>
        </w:rPr>
      </w:pPr>
    </w:p>
    <w:p w:rsidR="0084261A" w:rsidRPr="00C3357F" w:rsidRDefault="0084261A" w:rsidP="0084261A">
      <w:pPr>
        <w:pStyle w:val="ConsPlusNormal"/>
        <w:ind w:firstLine="851"/>
        <w:jc w:val="both"/>
        <w:rPr>
          <w:rFonts w:ascii="PT Astra Serif" w:hAnsi="PT Astra Serif"/>
          <w:sz w:val="28"/>
          <w:szCs w:val="28"/>
        </w:rPr>
      </w:pPr>
    </w:p>
    <w:p w:rsidR="0084261A" w:rsidRPr="00C3357F" w:rsidRDefault="0084261A" w:rsidP="0084261A">
      <w:pPr>
        <w:pStyle w:val="ConsPlusNormal"/>
        <w:tabs>
          <w:tab w:val="left" w:pos="709"/>
        </w:tabs>
        <w:ind w:right="-144" w:firstLine="851"/>
        <w:jc w:val="both"/>
        <w:rPr>
          <w:rFonts w:ascii="PT Astra Serif" w:hAnsi="PT Astra Serif"/>
          <w:sz w:val="28"/>
          <w:szCs w:val="28"/>
        </w:rPr>
      </w:pPr>
      <w:r w:rsidRPr="00C3357F">
        <w:rPr>
          <w:rFonts w:ascii="PT Astra Serif" w:hAnsi="PT Astra Serif"/>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w:t>
      </w:r>
      <w:r>
        <w:rPr>
          <w:rFonts w:ascii="PT Astra Serif" w:hAnsi="PT Astra Serif"/>
          <w:sz w:val="28"/>
          <w:szCs w:val="28"/>
        </w:rPr>
        <w:t xml:space="preserve">  </w:t>
      </w:r>
      <w:r w:rsidRPr="00C3357F">
        <w:rPr>
          <w:rFonts w:ascii="PT Astra Serif" w:hAnsi="PT Astra Serif"/>
          <w:sz w:val="28"/>
          <w:szCs w:val="28"/>
        </w:rPr>
        <w:t>210-ФЗ «Об организации предоставления государственных и муниципальных услуг», на основании Устава муниципального образования город Донской, администрация муниципального образования город Донской ПОСТАНОВЛЯЕТ:</w:t>
      </w:r>
    </w:p>
    <w:p w:rsidR="0084261A" w:rsidRDefault="00086717" w:rsidP="00086717">
      <w:pPr>
        <w:pStyle w:val="a7"/>
        <w:spacing w:before="0" w:beforeAutospacing="0" w:after="0" w:afterAutospacing="0"/>
        <w:jc w:val="both"/>
        <w:rPr>
          <w:rFonts w:ascii="PT Astra Serif" w:hAnsi="PT Astra Serif" w:cs="Arial"/>
          <w:sz w:val="28"/>
          <w:szCs w:val="28"/>
        </w:rPr>
      </w:pPr>
      <w:r>
        <w:rPr>
          <w:rFonts w:ascii="PT Astra Serif" w:hAnsi="PT Astra Serif" w:cs="Arial"/>
          <w:sz w:val="28"/>
          <w:szCs w:val="28"/>
        </w:rPr>
        <w:t xml:space="preserve">              </w:t>
      </w:r>
      <w:r w:rsidR="0084261A" w:rsidRPr="00C3357F">
        <w:rPr>
          <w:rFonts w:ascii="PT Astra Serif" w:hAnsi="PT Astra Serif" w:cs="Arial"/>
          <w:sz w:val="28"/>
          <w:szCs w:val="28"/>
        </w:rPr>
        <w:t xml:space="preserve">1. </w:t>
      </w:r>
      <w:r w:rsidR="0084261A" w:rsidRPr="00086717">
        <w:rPr>
          <w:rFonts w:ascii="PT Astra Serif" w:hAnsi="PT Astra Serif" w:cs="Arial"/>
          <w:sz w:val="28"/>
          <w:szCs w:val="28"/>
        </w:rPr>
        <w:t>Утвердить административный регламент предоставления муниципальной услуги «</w:t>
      </w:r>
      <w:r w:rsidRPr="00086717">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84261A" w:rsidRPr="00086717">
        <w:rPr>
          <w:rFonts w:ascii="PT Astra Serif" w:hAnsi="PT Astra Serif" w:cs="Arial"/>
          <w:sz w:val="28"/>
          <w:szCs w:val="28"/>
        </w:rPr>
        <w:t>»</w:t>
      </w:r>
      <w:r w:rsidR="0084261A" w:rsidRPr="008D7553">
        <w:rPr>
          <w:rFonts w:ascii="PT Astra Serif" w:hAnsi="PT Astra Serif" w:cs="Arial"/>
          <w:sz w:val="28"/>
          <w:szCs w:val="28"/>
        </w:rPr>
        <w:t xml:space="preserve"> (приложение).</w:t>
      </w:r>
    </w:p>
    <w:p w:rsidR="0084261A" w:rsidRPr="008D7553" w:rsidRDefault="0084261A" w:rsidP="0084261A">
      <w:pPr>
        <w:pStyle w:val="ConsPlusTitle"/>
        <w:ind w:firstLine="851"/>
        <w:jc w:val="both"/>
        <w:rPr>
          <w:rFonts w:ascii="PT Astra Serif" w:hAnsi="PT Astra Serif"/>
          <w:sz w:val="28"/>
          <w:szCs w:val="28"/>
        </w:rPr>
      </w:pPr>
      <w:r>
        <w:rPr>
          <w:rFonts w:ascii="PT Astra Serif" w:hAnsi="PT Astra Serif"/>
          <w:b w:val="0"/>
          <w:bCs w:val="0"/>
          <w:color w:val="000000" w:themeColor="text1"/>
          <w:sz w:val="28"/>
          <w:szCs w:val="28"/>
        </w:rPr>
        <w:t xml:space="preserve"> </w:t>
      </w:r>
      <w:r w:rsidRPr="00091AAD">
        <w:rPr>
          <w:rFonts w:ascii="PT Astra Serif" w:hAnsi="PT Astra Serif"/>
          <w:b w:val="0"/>
          <w:bCs w:val="0"/>
          <w:color w:val="000000" w:themeColor="text1"/>
          <w:sz w:val="28"/>
          <w:szCs w:val="28"/>
        </w:rPr>
        <w:t xml:space="preserve">2. Признать утратившим силу постановления администрации муниципального образования город Донской от </w:t>
      </w:r>
      <w:r>
        <w:rPr>
          <w:rFonts w:ascii="PT Astra Serif" w:hAnsi="PT Astra Serif"/>
          <w:b w:val="0"/>
          <w:bCs w:val="0"/>
          <w:color w:val="000000" w:themeColor="text1"/>
          <w:sz w:val="28"/>
          <w:szCs w:val="28"/>
        </w:rPr>
        <w:t>19</w:t>
      </w:r>
      <w:r w:rsidRPr="00091AAD">
        <w:rPr>
          <w:rFonts w:ascii="PT Astra Serif" w:hAnsi="PT Astra Serif"/>
          <w:b w:val="0"/>
          <w:bCs w:val="0"/>
          <w:color w:val="000000" w:themeColor="text1"/>
          <w:sz w:val="28"/>
          <w:szCs w:val="28"/>
        </w:rPr>
        <w:t>.</w:t>
      </w:r>
      <w:r>
        <w:rPr>
          <w:rFonts w:ascii="PT Astra Serif" w:hAnsi="PT Astra Serif"/>
          <w:b w:val="0"/>
          <w:bCs w:val="0"/>
          <w:color w:val="000000" w:themeColor="text1"/>
          <w:sz w:val="28"/>
          <w:szCs w:val="28"/>
        </w:rPr>
        <w:t>10</w:t>
      </w:r>
      <w:r w:rsidRPr="00091AAD">
        <w:rPr>
          <w:rFonts w:ascii="PT Astra Serif" w:hAnsi="PT Astra Serif"/>
          <w:b w:val="0"/>
          <w:bCs w:val="0"/>
          <w:color w:val="000000" w:themeColor="text1"/>
          <w:sz w:val="28"/>
          <w:szCs w:val="28"/>
        </w:rPr>
        <w:t>.20</w:t>
      </w:r>
      <w:r>
        <w:rPr>
          <w:rFonts w:ascii="PT Astra Serif" w:hAnsi="PT Astra Serif"/>
          <w:b w:val="0"/>
          <w:bCs w:val="0"/>
          <w:color w:val="000000" w:themeColor="text1"/>
          <w:sz w:val="28"/>
          <w:szCs w:val="28"/>
        </w:rPr>
        <w:t>21</w:t>
      </w:r>
      <w:r w:rsidRPr="00091AAD">
        <w:rPr>
          <w:rFonts w:ascii="PT Astra Serif" w:hAnsi="PT Astra Serif"/>
          <w:b w:val="0"/>
          <w:bCs w:val="0"/>
          <w:color w:val="000000" w:themeColor="text1"/>
          <w:sz w:val="28"/>
          <w:szCs w:val="28"/>
        </w:rPr>
        <w:t xml:space="preserve"> года № </w:t>
      </w:r>
      <w:r>
        <w:rPr>
          <w:rFonts w:ascii="PT Astra Serif" w:hAnsi="PT Astra Serif"/>
          <w:b w:val="0"/>
          <w:bCs w:val="0"/>
          <w:color w:val="000000" w:themeColor="text1"/>
          <w:sz w:val="28"/>
          <w:szCs w:val="28"/>
        </w:rPr>
        <w:t>853</w:t>
      </w:r>
      <w:r w:rsidRPr="00091AAD">
        <w:rPr>
          <w:rFonts w:ascii="PT Astra Serif" w:hAnsi="PT Astra Serif"/>
          <w:b w:val="0"/>
          <w:bCs w:val="0"/>
          <w:color w:val="000000" w:themeColor="text1"/>
          <w:sz w:val="28"/>
          <w:szCs w:val="28"/>
        </w:rPr>
        <w:t xml:space="preserve"> </w:t>
      </w:r>
      <w:r w:rsidRPr="00316AD8">
        <w:rPr>
          <w:rFonts w:ascii="PT Astra Serif" w:hAnsi="PT Astra Serif"/>
          <w:b w:val="0"/>
          <w:bCs w:val="0"/>
          <w:color w:val="000000" w:themeColor="text1"/>
          <w:sz w:val="28"/>
          <w:szCs w:val="28"/>
        </w:rPr>
        <w:t>«</w:t>
      </w:r>
      <w:r w:rsidRPr="00316AD8">
        <w:rPr>
          <w:rFonts w:ascii="PT Astra Serif" w:hAnsi="PT Astra Serif"/>
          <w:b w:val="0"/>
          <w:sz w:val="28"/>
          <w:szCs w:val="28"/>
        </w:rPr>
        <w:t>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город Донской»</w:t>
      </w:r>
      <w:r>
        <w:rPr>
          <w:rFonts w:ascii="PT Astra Serif" w:hAnsi="PT Astra Serif"/>
          <w:b w:val="0"/>
          <w:color w:val="000000" w:themeColor="text1"/>
          <w:sz w:val="28"/>
          <w:szCs w:val="28"/>
        </w:rPr>
        <w:t>.</w:t>
      </w:r>
    </w:p>
    <w:p w:rsidR="0084261A" w:rsidRPr="00C3357F" w:rsidRDefault="0084261A" w:rsidP="0084261A">
      <w:pPr>
        <w:pStyle w:val="ConsPlusNormal"/>
        <w:ind w:right="-144" w:firstLine="851"/>
        <w:jc w:val="both"/>
        <w:rPr>
          <w:rFonts w:ascii="PT Astra Serif" w:hAnsi="PT Astra Serif"/>
          <w:sz w:val="28"/>
          <w:szCs w:val="28"/>
        </w:rPr>
      </w:pPr>
      <w:r>
        <w:rPr>
          <w:rFonts w:ascii="PT Astra Serif" w:hAnsi="PT Astra Serif"/>
          <w:sz w:val="28"/>
          <w:szCs w:val="28"/>
        </w:rPr>
        <w:lastRenderedPageBreak/>
        <w:t>3</w:t>
      </w:r>
      <w:r w:rsidRPr="00C3357F">
        <w:rPr>
          <w:rFonts w:ascii="PT Astra Serif" w:hAnsi="PT Astra Serif"/>
          <w:sz w:val="28"/>
          <w:szCs w:val="28"/>
        </w:rPr>
        <w:t>.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rsidR="0084261A" w:rsidRPr="00C3357F" w:rsidRDefault="0084261A" w:rsidP="0084261A">
      <w:pPr>
        <w:pStyle w:val="ConsPlusNormal"/>
        <w:ind w:firstLine="709"/>
        <w:jc w:val="both"/>
        <w:rPr>
          <w:rFonts w:ascii="PT Astra Serif" w:hAnsi="PT Astra Serif"/>
          <w:sz w:val="28"/>
          <w:szCs w:val="28"/>
        </w:rPr>
      </w:pPr>
      <w:r>
        <w:rPr>
          <w:rFonts w:ascii="PT Astra Serif" w:hAnsi="PT Astra Serif"/>
          <w:sz w:val="28"/>
          <w:szCs w:val="28"/>
        </w:rPr>
        <w:t>4</w:t>
      </w:r>
      <w:r w:rsidRPr="00C3357F">
        <w:rPr>
          <w:rFonts w:ascii="PT Astra Serif" w:hAnsi="PT Astra Serif"/>
          <w:sz w:val="28"/>
          <w:szCs w:val="28"/>
        </w:rPr>
        <w:t>. Постановление вступает в силу со дня опубликования.</w:t>
      </w:r>
      <w:r w:rsidRPr="00C3357F">
        <w:rPr>
          <w:rFonts w:ascii="PT Astra Serif" w:hAnsi="PT Astra Serif"/>
          <w:sz w:val="28"/>
          <w:szCs w:val="28"/>
        </w:rPr>
        <w:tab/>
      </w:r>
    </w:p>
    <w:p w:rsidR="0084261A" w:rsidRDefault="0084261A" w:rsidP="0084261A">
      <w:pPr>
        <w:spacing w:after="0" w:line="240" w:lineRule="auto"/>
        <w:rPr>
          <w:rFonts w:ascii="PT Astra Serif" w:hAnsi="PT Astra Serif" w:cs="Arial"/>
          <w:b/>
          <w:sz w:val="28"/>
          <w:szCs w:val="28"/>
        </w:rPr>
      </w:pPr>
      <w:r w:rsidRPr="00C3357F">
        <w:rPr>
          <w:rFonts w:ascii="PT Astra Serif" w:hAnsi="PT Astra Serif" w:cs="Arial"/>
          <w:b/>
          <w:sz w:val="28"/>
          <w:szCs w:val="28"/>
        </w:rPr>
        <w:t xml:space="preserve">  </w:t>
      </w:r>
    </w:p>
    <w:p w:rsidR="0084261A" w:rsidRPr="00C3357F" w:rsidRDefault="0084261A" w:rsidP="0084261A">
      <w:pPr>
        <w:spacing w:after="0" w:line="240" w:lineRule="auto"/>
        <w:rPr>
          <w:rFonts w:ascii="PT Astra Serif" w:hAnsi="PT Astra Serif" w:cs="Arial"/>
          <w:b/>
          <w:sz w:val="28"/>
          <w:szCs w:val="28"/>
        </w:rPr>
      </w:pPr>
    </w:p>
    <w:p w:rsidR="0084261A" w:rsidRPr="00C3357F" w:rsidRDefault="0084261A" w:rsidP="0084261A">
      <w:pPr>
        <w:spacing w:after="0" w:line="240" w:lineRule="auto"/>
        <w:rPr>
          <w:rFonts w:ascii="PT Astra Serif" w:hAnsi="PT Astra Serif" w:cs="Arial"/>
          <w:b/>
          <w:sz w:val="28"/>
          <w:szCs w:val="28"/>
        </w:rPr>
      </w:pPr>
      <w:r w:rsidRPr="00C3357F">
        <w:rPr>
          <w:rFonts w:ascii="PT Astra Serif" w:hAnsi="PT Astra Serif" w:cs="Arial"/>
          <w:b/>
          <w:sz w:val="28"/>
          <w:szCs w:val="28"/>
        </w:rPr>
        <w:t xml:space="preserve">  </w:t>
      </w:r>
      <w:r>
        <w:rPr>
          <w:rFonts w:ascii="PT Astra Serif" w:hAnsi="PT Astra Serif" w:cs="Arial"/>
          <w:b/>
          <w:sz w:val="28"/>
          <w:szCs w:val="28"/>
        </w:rPr>
        <w:t xml:space="preserve"> </w:t>
      </w:r>
      <w:r w:rsidRPr="00C3357F">
        <w:rPr>
          <w:rFonts w:ascii="PT Astra Serif" w:hAnsi="PT Astra Serif" w:cs="Arial"/>
          <w:b/>
          <w:sz w:val="28"/>
          <w:szCs w:val="28"/>
        </w:rPr>
        <w:t xml:space="preserve">   Глава администрации</w:t>
      </w:r>
    </w:p>
    <w:p w:rsidR="0084261A" w:rsidRPr="00C3357F" w:rsidRDefault="0084261A" w:rsidP="0084261A">
      <w:pPr>
        <w:spacing w:after="0" w:line="240" w:lineRule="auto"/>
        <w:rPr>
          <w:rFonts w:ascii="PT Astra Serif" w:hAnsi="PT Astra Serif" w:cs="Arial"/>
          <w:b/>
          <w:sz w:val="28"/>
          <w:szCs w:val="28"/>
        </w:rPr>
      </w:pPr>
      <w:r w:rsidRPr="00C3357F">
        <w:rPr>
          <w:rFonts w:ascii="PT Astra Serif" w:hAnsi="PT Astra Serif" w:cs="Arial"/>
          <w:b/>
          <w:sz w:val="28"/>
          <w:szCs w:val="28"/>
        </w:rPr>
        <w:t>муниципального образования</w:t>
      </w:r>
    </w:p>
    <w:p w:rsidR="0084261A" w:rsidRPr="00C3357F" w:rsidRDefault="0084261A" w:rsidP="0084261A">
      <w:pPr>
        <w:spacing w:after="0" w:line="240" w:lineRule="auto"/>
        <w:rPr>
          <w:rFonts w:ascii="PT Astra Serif" w:hAnsi="PT Astra Serif" w:cs="Arial"/>
          <w:b/>
          <w:sz w:val="28"/>
          <w:szCs w:val="28"/>
        </w:rPr>
      </w:pPr>
      <w:r w:rsidRPr="00C3357F">
        <w:rPr>
          <w:rFonts w:ascii="PT Astra Serif" w:hAnsi="PT Astra Serif" w:cs="Arial"/>
          <w:b/>
          <w:sz w:val="28"/>
          <w:szCs w:val="28"/>
        </w:rPr>
        <w:t xml:space="preserve">             город Донской                                                                           Р.В. Бутов</w:t>
      </w:r>
    </w:p>
    <w:p w:rsidR="0084261A" w:rsidRPr="00C3357F" w:rsidRDefault="0084261A" w:rsidP="0084261A">
      <w:pPr>
        <w:pStyle w:val="ConsPlusNormal"/>
        <w:ind w:firstLine="0"/>
        <w:jc w:val="right"/>
        <w:rPr>
          <w:rFonts w:ascii="PT Astra Serif" w:hAnsi="PT Astra Serif"/>
          <w:sz w:val="28"/>
          <w:szCs w:val="28"/>
        </w:rPr>
      </w:pPr>
      <w:r w:rsidRPr="00C3357F">
        <w:rPr>
          <w:rFonts w:ascii="PT Astra Serif" w:hAnsi="PT Astra Serif"/>
          <w:sz w:val="28"/>
          <w:szCs w:val="28"/>
        </w:rPr>
        <w:t xml:space="preserve">                                                                                                                                       </w:t>
      </w: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Default="0084261A" w:rsidP="0084261A">
      <w:pPr>
        <w:pStyle w:val="ConsPlusNormal"/>
        <w:ind w:firstLine="0"/>
        <w:jc w:val="right"/>
        <w:rPr>
          <w:rFonts w:ascii="PT Astra Serif" w:hAnsi="PT Astra Serif"/>
          <w:sz w:val="28"/>
          <w:szCs w:val="28"/>
        </w:rPr>
      </w:pPr>
    </w:p>
    <w:p w:rsidR="0084261A" w:rsidRPr="00C3357F" w:rsidRDefault="0084261A" w:rsidP="0084261A">
      <w:pPr>
        <w:pStyle w:val="ConsPlusNormal"/>
        <w:ind w:firstLine="0"/>
        <w:jc w:val="right"/>
        <w:rPr>
          <w:rFonts w:ascii="PT Astra Serif" w:hAnsi="PT Astra Serif"/>
          <w:sz w:val="28"/>
          <w:szCs w:val="28"/>
        </w:rPr>
      </w:pPr>
    </w:p>
    <w:p w:rsidR="0084261A" w:rsidRPr="00C3357F" w:rsidRDefault="0084261A" w:rsidP="0084261A">
      <w:pPr>
        <w:pStyle w:val="ConsPlusNormal"/>
        <w:ind w:firstLine="0"/>
        <w:jc w:val="right"/>
        <w:rPr>
          <w:rFonts w:ascii="PT Astra Serif" w:hAnsi="PT Astra Serif"/>
          <w:sz w:val="28"/>
          <w:szCs w:val="28"/>
        </w:rPr>
      </w:pPr>
      <w:r w:rsidRPr="00C3357F">
        <w:rPr>
          <w:rFonts w:ascii="PT Astra Serif" w:hAnsi="PT Astra Serif"/>
          <w:sz w:val="28"/>
          <w:szCs w:val="28"/>
        </w:rPr>
        <w:t>Приложение</w:t>
      </w:r>
    </w:p>
    <w:p w:rsidR="0084261A" w:rsidRPr="00C3357F" w:rsidRDefault="0084261A" w:rsidP="0084261A">
      <w:pPr>
        <w:pStyle w:val="ConsPlusNormal"/>
        <w:ind w:firstLine="709"/>
        <w:jc w:val="right"/>
        <w:rPr>
          <w:rFonts w:ascii="PT Astra Serif" w:hAnsi="PT Astra Serif"/>
          <w:sz w:val="28"/>
          <w:szCs w:val="28"/>
        </w:rPr>
      </w:pPr>
      <w:r w:rsidRPr="00C3357F">
        <w:rPr>
          <w:rFonts w:ascii="PT Astra Serif" w:hAnsi="PT Astra Serif"/>
          <w:sz w:val="28"/>
          <w:szCs w:val="28"/>
        </w:rPr>
        <w:t>к постановлению администрации</w:t>
      </w:r>
    </w:p>
    <w:p w:rsidR="0084261A" w:rsidRPr="00C3357F" w:rsidRDefault="0084261A" w:rsidP="0084261A">
      <w:pPr>
        <w:pStyle w:val="ConsPlusNormal"/>
        <w:ind w:firstLine="709"/>
        <w:jc w:val="right"/>
        <w:rPr>
          <w:rFonts w:ascii="PT Astra Serif" w:hAnsi="PT Astra Serif"/>
          <w:sz w:val="28"/>
          <w:szCs w:val="28"/>
        </w:rPr>
      </w:pPr>
      <w:r w:rsidRPr="00C3357F">
        <w:rPr>
          <w:rFonts w:ascii="PT Astra Serif" w:hAnsi="PT Astra Serif"/>
          <w:sz w:val="28"/>
          <w:szCs w:val="28"/>
        </w:rPr>
        <w:t>муниципального образования город Донской</w:t>
      </w:r>
    </w:p>
    <w:p w:rsidR="0084261A" w:rsidRPr="00C3357F" w:rsidRDefault="0084261A" w:rsidP="0084261A">
      <w:pPr>
        <w:pStyle w:val="ConsPlusNormal"/>
        <w:ind w:firstLine="709"/>
        <w:jc w:val="right"/>
        <w:rPr>
          <w:rFonts w:ascii="PT Astra Serif" w:hAnsi="PT Astra Serif"/>
          <w:sz w:val="28"/>
          <w:szCs w:val="28"/>
        </w:rPr>
      </w:pPr>
      <w:r w:rsidRPr="00C3357F">
        <w:rPr>
          <w:rFonts w:ascii="PT Astra Serif" w:hAnsi="PT Astra Serif"/>
          <w:sz w:val="28"/>
          <w:szCs w:val="28"/>
        </w:rPr>
        <w:t>от __________________ № _____</w:t>
      </w:r>
    </w:p>
    <w:p w:rsidR="0084261A" w:rsidRDefault="0084261A" w:rsidP="0084261A">
      <w:pPr>
        <w:pStyle w:val="ConsPlusNormal"/>
        <w:ind w:firstLine="709"/>
        <w:jc w:val="right"/>
        <w:rPr>
          <w:rFonts w:ascii="PT Astra Serif" w:hAnsi="PT Astra Serif"/>
          <w:sz w:val="28"/>
          <w:szCs w:val="28"/>
        </w:rPr>
      </w:pPr>
    </w:p>
    <w:p w:rsidR="0084261A" w:rsidRDefault="0084261A" w:rsidP="0084261A">
      <w:pPr>
        <w:pStyle w:val="ConsPlusNormal"/>
        <w:ind w:firstLine="709"/>
        <w:jc w:val="right"/>
        <w:rPr>
          <w:rFonts w:ascii="PT Astra Serif" w:hAnsi="PT Astra Serif"/>
          <w:sz w:val="28"/>
          <w:szCs w:val="28"/>
        </w:rPr>
      </w:pPr>
    </w:p>
    <w:p w:rsidR="0084261A" w:rsidRDefault="0084261A" w:rsidP="0084261A">
      <w:pPr>
        <w:pStyle w:val="ConsPlusNormal"/>
        <w:ind w:firstLine="709"/>
        <w:jc w:val="right"/>
        <w:rPr>
          <w:rFonts w:ascii="PT Astra Serif" w:hAnsi="PT Astra Serif"/>
          <w:sz w:val="28"/>
          <w:szCs w:val="28"/>
        </w:rPr>
      </w:pPr>
    </w:p>
    <w:p w:rsidR="0084261A" w:rsidRDefault="0084261A" w:rsidP="00EC7626">
      <w:pPr>
        <w:pStyle w:val="ConsPlusTitle"/>
        <w:tabs>
          <w:tab w:val="left" w:pos="8145"/>
        </w:tabs>
        <w:jc w:val="center"/>
        <w:outlineLvl w:val="0"/>
        <w:rPr>
          <w:rFonts w:ascii="PT Astra Serif" w:hAnsi="PT Astra Serif" w:cs="Times New Roman"/>
          <w:sz w:val="28"/>
          <w:szCs w:val="28"/>
        </w:rPr>
      </w:pPr>
    </w:p>
    <w:p w:rsidR="00E81656" w:rsidRPr="00CB2780" w:rsidRDefault="0084261A" w:rsidP="0084261A">
      <w:pPr>
        <w:spacing w:after="0" w:line="240" w:lineRule="auto"/>
        <w:rPr>
          <w:rFonts w:ascii="PT Astra Serif" w:hAnsi="PT Astra Serif" w:cs="Times New Roman"/>
          <w:b/>
          <w:sz w:val="28"/>
          <w:szCs w:val="28"/>
        </w:rPr>
      </w:pPr>
      <w:r>
        <w:rPr>
          <w:rFonts w:ascii="PT Astra Serif" w:hAnsi="PT Astra Serif" w:cs="Times New Roman"/>
          <w:b/>
          <w:sz w:val="28"/>
          <w:szCs w:val="28"/>
        </w:rPr>
        <w:t xml:space="preserve">                                 </w:t>
      </w:r>
      <w:r w:rsidR="00E81656" w:rsidRPr="00CB2780">
        <w:rPr>
          <w:rFonts w:ascii="PT Astra Serif" w:hAnsi="PT Astra Serif" w:cs="Times New Roman"/>
          <w:b/>
          <w:sz w:val="28"/>
          <w:szCs w:val="28"/>
        </w:rPr>
        <w:t>АДМИНИСТРАТИВНЫЙ РЕГЛАМЕНТ</w:t>
      </w:r>
    </w:p>
    <w:p w:rsidR="001535A5" w:rsidRPr="008C7A15" w:rsidRDefault="00E81656" w:rsidP="00D41BC4">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CB2780" w:rsidRPr="008C7A15">
        <w:rPr>
          <w:rFonts w:ascii="PT Astra Serif" w:hAnsi="PT Astra Serif"/>
          <w:b/>
          <w:sz w:val="28"/>
          <w:szCs w:val="28"/>
        </w:rPr>
        <w:t xml:space="preserve">Направление уведомления </w:t>
      </w:r>
    </w:p>
    <w:p w:rsidR="00E81656" w:rsidRPr="00CB2780" w:rsidRDefault="00CB2780" w:rsidP="00D41BC4">
      <w:pPr>
        <w:pStyle w:val="a7"/>
        <w:spacing w:before="0" w:beforeAutospacing="0" w:after="0" w:afterAutospacing="0"/>
        <w:jc w:val="center"/>
        <w:rPr>
          <w:rFonts w:ascii="PT Astra Serif" w:hAnsi="PT Astra Serif"/>
          <w:b/>
          <w:sz w:val="28"/>
          <w:szCs w:val="28"/>
        </w:rPr>
      </w:pPr>
      <w:r w:rsidRPr="008C7A15">
        <w:rPr>
          <w:rFonts w:ascii="PT Astra Serif" w:hAnsi="PT Astra Serif"/>
          <w:b/>
          <w:sz w:val="28"/>
          <w:szCs w:val="28"/>
        </w:rPr>
        <w:t>о</w:t>
      </w:r>
      <w:r w:rsidR="001C623C" w:rsidRPr="008C7A15">
        <w:rPr>
          <w:rFonts w:ascii="PT Astra Serif" w:hAnsi="PT Astra Serif"/>
          <w:b/>
          <w:sz w:val="28"/>
          <w:szCs w:val="28"/>
        </w:rPr>
        <w:t>б о</w:t>
      </w:r>
      <w:r w:rsidR="001535A5" w:rsidRPr="008C7A15">
        <w:rPr>
          <w:rFonts w:ascii="PT Astra Serif" w:hAnsi="PT Astra Serif"/>
          <w:b/>
          <w:sz w:val="28"/>
          <w:szCs w:val="28"/>
        </w:rPr>
        <w:t xml:space="preserve">кончании строительства или реконструкции </w:t>
      </w:r>
      <w:r w:rsidRPr="008C7A15">
        <w:rPr>
          <w:rFonts w:ascii="PT Astra Serif" w:hAnsi="PT Astra Serif"/>
          <w:b/>
          <w:sz w:val="28"/>
          <w:szCs w:val="28"/>
        </w:rPr>
        <w:t>объект</w:t>
      </w:r>
      <w:r w:rsidR="001535A5" w:rsidRPr="008C7A15">
        <w:rPr>
          <w:rFonts w:ascii="PT Astra Serif" w:hAnsi="PT Astra Serif"/>
          <w:b/>
          <w:sz w:val="28"/>
          <w:szCs w:val="28"/>
        </w:rPr>
        <w:t xml:space="preserve">а </w:t>
      </w:r>
      <w:r w:rsidRPr="008C7A15">
        <w:rPr>
          <w:rFonts w:ascii="PT Astra Serif" w:hAnsi="PT Astra Serif"/>
          <w:b/>
          <w:sz w:val="28"/>
          <w:szCs w:val="28"/>
        </w:rPr>
        <w:t>индивидуального жилищного строительства или садового дома</w:t>
      </w:r>
      <w:r w:rsidR="00E81656" w:rsidRPr="008C7A15">
        <w:rPr>
          <w:rFonts w:ascii="PT Astra Serif" w:hAnsi="PT Astra Serif"/>
          <w:b/>
          <w:sz w:val="28"/>
          <w:szCs w:val="28"/>
        </w:rPr>
        <w:t>»</w:t>
      </w:r>
    </w:p>
    <w:p w:rsidR="00E81656" w:rsidRPr="00CB2780" w:rsidRDefault="00E81656" w:rsidP="00CC717F">
      <w:pPr>
        <w:pStyle w:val="ConsPlusNormal"/>
        <w:ind w:firstLine="709"/>
        <w:jc w:val="both"/>
        <w:outlineLvl w:val="1"/>
        <w:rPr>
          <w:rFonts w:ascii="PT Astra Serif" w:hAnsi="PT Astra Serif" w:cs="Times New Roman"/>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1535A5"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84261A">
        <w:rPr>
          <w:rFonts w:ascii="PT Astra Serif" w:hAnsi="PT Astra Serif"/>
          <w:sz w:val="28"/>
          <w:szCs w:val="28"/>
        </w:rPr>
        <w:t>город Донской</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1535A5" w:rsidRPr="002C323A" w:rsidRDefault="001535A5" w:rsidP="001535A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537018">
        <w:rPr>
          <w:rFonts w:ascii="PT Astra Serif" w:hAnsi="PT Astra Serif" w:cs="Times New Roman"/>
          <w:sz w:val="28"/>
          <w:szCs w:val="28"/>
        </w:rPr>
        <w:lastRenderedPageBreak/>
        <w:t>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CB2780" w:rsidRDefault="00AF708B" w:rsidP="00F726ED">
      <w:pPr>
        <w:autoSpaceDE w:val="0"/>
        <w:autoSpaceDN w:val="0"/>
        <w:adjustRightInd w:val="0"/>
        <w:spacing w:after="0" w:line="240" w:lineRule="auto"/>
        <w:ind w:firstLine="709"/>
        <w:jc w:val="both"/>
        <w:rPr>
          <w:rFonts w:ascii="PT Astra Serif" w:hAnsi="PT Astra Serif" w:cs="Times New Roman"/>
          <w:color w:val="FF0000"/>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hyperlink r:id="rId9" w:history="1">
        <w:r w:rsidR="0084261A" w:rsidRPr="003877E9">
          <w:rPr>
            <w:rStyle w:val="a9"/>
            <w:rFonts w:ascii="PT Astra Serif" w:hAnsi="PT Astra Serif"/>
            <w:color w:val="000000"/>
            <w:sz w:val="28"/>
            <w:szCs w:val="28"/>
            <w:u w:val="none"/>
            <w:lang w:val="en-US"/>
          </w:rPr>
          <w:t>donskoy</w:t>
        </w:r>
        <w:r w:rsidR="0084261A" w:rsidRPr="003877E9">
          <w:rPr>
            <w:rStyle w:val="a9"/>
            <w:rFonts w:ascii="PT Astra Serif" w:hAnsi="PT Astra Serif"/>
            <w:color w:val="000000"/>
            <w:sz w:val="28"/>
            <w:szCs w:val="28"/>
            <w:u w:val="none"/>
          </w:rPr>
          <w:t>.</w:t>
        </w:r>
        <w:r w:rsidR="0084261A" w:rsidRPr="003877E9">
          <w:rPr>
            <w:rStyle w:val="a9"/>
            <w:rFonts w:ascii="PT Astra Serif" w:hAnsi="PT Astra Serif"/>
            <w:color w:val="000000"/>
            <w:sz w:val="28"/>
            <w:szCs w:val="28"/>
            <w:u w:val="none"/>
            <w:lang w:val="en-US"/>
          </w:rPr>
          <w:t>tularegion</w:t>
        </w:r>
        <w:r w:rsidR="0084261A" w:rsidRPr="003877E9">
          <w:rPr>
            <w:rStyle w:val="a9"/>
            <w:rFonts w:ascii="PT Astra Serif" w:hAnsi="PT Astra Serif"/>
            <w:color w:val="000000"/>
            <w:sz w:val="28"/>
            <w:szCs w:val="28"/>
            <w:u w:val="none"/>
          </w:rPr>
          <w:t>.</w:t>
        </w:r>
        <w:r w:rsidR="0084261A" w:rsidRPr="003877E9">
          <w:rPr>
            <w:rStyle w:val="a9"/>
            <w:rFonts w:ascii="PT Astra Serif" w:hAnsi="PT Astra Serif"/>
            <w:color w:val="000000"/>
            <w:sz w:val="28"/>
            <w:szCs w:val="28"/>
            <w:u w:val="none"/>
            <w:lang w:val="en-US"/>
          </w:rPr>
          <w:t>ru</w:t>
        </w:r>
      </w:hyperlink>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lastRenderedPageBreak/>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w:t>
      </w:r>
      <w:r w:rsidRPr="00554FF8">
        <w:rPr>
          <w:rFonts w:ascii="PT Astra Serif" w:hAnsi="PT Astra Serif" w:cs="Times New Roman"/>
          <w:sz w:val="28"/>
          <w:szCs w:val="28"/>
        </w:rPr>
        <w:lastRenderedPageBreak/>
        <w:t>информацию, необходимую для получения муниципальной услуги. Тексты материалов печатаются шрифтом PTAstraSerif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Pr>
          <w:rFonts w:ascii="PT Astra Serif" w:hAnsi="PT Astra Serif" w:cs="Times New Roman"/>
          <w:sz w:val="28"/>
          <w:szCs w:val="28"/>
        </w:rPr>
        <w:t xml:space="preserve"> </w:t>
      </w:r>
      <w:r w:rsidRPr="008C7A15">
        <w:rPr>
          <w:rFonts w:ascii="PT Astra Serif" w:hAnsi="PT Astra Serif" w:cs="Times New Roman"/>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Pr="00CB2780" w:rsidRDefault="00241FEE" w:rsidP="00CC717F">
      <w:pPr>
        <w:spacing w:after="0" w:line="240" w:lineRule="auto"/>
        <w:ind w:firstLine="709"/>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241FEE" w:rsidRPr="00715B6B" w:rsidRDefault="00241FEE" w:rsidP="00B104F9">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B104F9">
        <w:rPr>
          <w:rFonts w:ascii="PT Astra Serif" w:hAnsi="PT Astra Serif" w:cs="Times New Roman"/>
          <w:sz w:val="28"/>
          <w:szCs w:val="28"/>
        </w:rPr>
        <w:t>отдел строительства и архитектуры.</w:t>
      </w:r>
    </w:p>
    <w:p w:rsidR="00564409" w:rsidRPr="00CB2780" w:rsidRDefault="00564409" w:rsidP="00CC717F">
      <w:pPr>
        <w:spacing w:after="0" w:line="240" w:lineRule="auto"/>
        <w:ind w:firstLine="709"/>
        <w:jc w:val="both"/>
        <w:rPr>
          <w:rFonts w:ascii="PT Astra Serif" w:hAnsi="PT Astra Serif" w:cs="Times New Roman"/>
          <w:color w:val="FF0000"/>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1) направление уведомления о соответствии построенн</w:t>
      </w:r>
      <w:r w:rsidR="00360807">
        <w:rPr>
          <w:rFonts w:ascii="PT Astra Serif" w:hAnsi="PT Astra Serif"/>
        </w:rPr>
        <w:t>ых</w:t>
      </w:r>
      <w:r w:rsidRPr="008357A0">
        <w:rPr>
          <w:rFonts w:ascii="PT Astra Serif" w:hAnsi="PT Astra Serif"/>
        </w:rPr>
        <w:t xml:space="preserve"> или реконструированн</w:t>
      </w:r>
      <w:r w:rsidR="00360807">
        <w:rPr>
          <w:rFonts w:ascii="PT Astra Serif" w:hAnsi="PT Astra Serif"/>
        </w:rPr>
        <w:t>ых</w:t>
      </w:r>
      <w:r w:rsidRPr="008357A0">
        <w:rPr>
          <w:rFonts w:ascii="PT Astra Serif" w:hAnsi="PT Astra Serif"/>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hAnsi="PT Astra Serif"/>
        </w:rPr>
        <w:t>;</w:t>
      </w:r>
    </w:p>
    <w:p w:rsidR="008357A0" w:rsidRDefault="008357A0" w:rsidP="00360807">
      <w:pPr>
        <w:widowControl w:val="0"/>
        <w:spacing w:after="0" w:line="240" w:lineRule="auto"/>
        <w:ind w:firstLine="709"/>
        <w:jc w:val="both"/>
        <w:rPr>
          <w:rFonts w:ascii="PT Astra Serif" w:eastAsiaTheme="minorHAnsi" w:hAnsi="PT Astra Serif"/>
          <w:sz w:val="28"/>
          <w:szCs w:val="28"/>
          <w:lang w:eastAsia="en-US"/>
        </w:rPr>
      </w:pPr>
      <w:r w:rsidRPr="008357A0">
        <w:rPr>
          <w:rFonts w:ascii="PT Astra Serif" w:eastAsiaTheme="minorHAnsi" w:hAnsi="PT Astra Serif"/>
          <w:sz w:val="28"/>
          <w:szCs w:val="28"/>
          <w:lang w:eastAsia="en-US"/>
        </w:rPr>
        <w:t>2) направление уведомления о несоответствии построенн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или реконструированн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eastAsiaTheme="minorHAnsi" w:hAnsi="PT Astra Serif"/>
          <w:sz w:val="28"/>
          <w:szCs w:val="28"/>
          <w:lang w:eastAsia="en-US"/>
        </w:rPr>
        <w:t>.</w:t>
      </w:r>
    </w:p>
    <w:p w:rsidR="00360807" w:rsidRPr="008357A0" w:rsidRDefault="00360807" w:rsidP="008357A0">
      <w:pPr>
        <w:widowControl w:val="0"/>
        <w:spacing w:after="0"/>
        <w:ind w:firstLine="709"/>
        <w:jc w:val="both"/>
        <w:rPr>
          <w:rFonts w:ascii="PT Astra Serif" w:eastAsiaTheme="minorHAnsi" w:hAnsi="PT Astra Serif"/>
          <w:sz w:val="28"/>
          <w:szCs w:val="28"/>
          <w:lang w:eastAsia="en-US"/>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0771E2" w:rsidRPr="00D11093">
        <w:rPr>
          <w:rFonts w:ascii="PT Astra Serif" w:hAnsi="PT Astra Serif" w:cs="Times New Roman"/>
        </w:rPr>
        <w:t xml:space="preserve"> </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8357A0" w:rsidRPr="00D11093">
        <w:rPr>
          <w:rFonts w:ascii="PT Astra Serif" w:hAnsi="PT Astra Serif" w:cs="Times New Roman"/>
        </w:rPr>
        <w:t xml:space="preserve">семь рабочих дней со дня </w:t>
      </w:r>
      <w:r>
        <w:rPr>
          <w:rFonts w:ascii="PT Astra Serif" w:hAnsi="PT Astra Serif" w:cs="Times New Roman"/>
        </w:rPr>
        <w:t>поступления в</w:t>
      </w:r>
      <w:r w:rsidR="008357A0" w:rsidRPr="00D11093">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уведомления об окончании строительства или реконструкции объекта индивидуального жилищного строительства или садового дома.</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E81656" w:rsidRPr="00D11093" w:rsidRDefault="007A4626" w:rsidP="000771E2">
      <w:pPr>
        <w:pStyle w:val="ConsPlusNormal"/>
        <w:ind w:firstLine="0"/>
        <w:jc w:val="center"/>
        <w:outlineLvl w:val="2"/>
        <w:rPr>
          <w:rFonts w:ascii="PT Astra Serif" w:hAnsi="PT Astra Serif" w:cs="Times New Roman"/>
          <w:b/>
          <w:sz w:val="28"/>
          <w:szCs w:val="28"/>
        </w:rPr>
      </w:pPr>
      <w:r w:rsidRPr="00D11093">
        <w:rPr>
          <w:rFonts w:ascii="PT Astra Serif" w:hAnsi="PT Astra Serif" w:cs="Times New Roman"/>
          <w:b/>
          <w:sz w:val="28"/>
          <w:szCs w:val="28"/>
        </w:rPr>
        <w:t>П</w:t>
      </w:r>
      <w:r w:rsidR="00E81656" w:rsidRPr="00D11093">
        <w:rPr>
          <w:rFonts w:ascii="PT Astra Serif" w:hAnsi="PT Astra Serif" w:cs="Times New Roman"/>
          <w:b/>
          <w:sz w:val="28"/>
          <w:szCs w:val="28"/>
        </w:rPr>
        <w:t>еречень нормативных правовых актов, регулирующих отношения, возникшие в связи с предоставлением муниципальной услуги</w:t>
      </w:r>
    </w:p>
    <w:p w:rsidR="00D5680E" w:rsidRPr="00D11093" w:rsidRDefault="00D5680E" w:rsidP="00285130">
      <w:pPr>
        <w:pStyle w:val="ConsPlusNormal"/>
        <w:ind w:firstLine="709"/>
        <w:jc w:val="both"/>
        <w:outlineLvl w:val="2"/>
        <w:rPr>
          <w:rFonts w:ascii="PT Astra Serif" w:hAnsi="PT Astra Serif" w:cs="Times New Roman"/>
          <w:b/>
          <w:sz w:val="28"/>
          <w:szCs w:val="28"/>
        </w:rPr>
      </w:pP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Конституци</w:t>
      </w:r>
      <w:r w:rsidR="008A1200">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lastRenderedPageBreak/>
        <w:t>- Градостроительны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sidR="008A1200">
        <w:rPr>
          <w:rFonts w:ascii="PT Astra Serif" w:eastAsiaTheme="minorHAnsi" w:hAnsi="PT Astra Serif" w:cs="Times New Roman"/>
          <w:sz w:val="28"/>
          <w:szCs w:val="28"/>
          <w:lang w:eastAsia="en-US"/>
        </w:rPr>
        <w:t>ственных и муниципальных услуг»;</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8A1200">
        <w:rPr>
          <w:rFonts w:ascii="PT Astra Serif" w:eastAsiaTheme="minorHAnsi" w:hAnsi="PT Astra Serif" w:cs="Times New Roman"/>
          <w:sz w:val="28"/>
          <w:szCs w:val="28"/>
          <w:lang w:eastAsia="en-US"/>
        </w:rPr>
        <w:t xml:space="preserve"> услуг (осуществление функций)»;</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риказ</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Минстроя России от 19.09.2018 </w:t>
      </w:r>
      <w:r w:rsidR="00BC2037">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591/пр «Об утверждении форм уведомлений, необходимых для строительства или реконструкции объекта индивидуального жилищного с</w:t>
      </w:r>
      <w:r w:rsidR="008A1200">
        <w:rPr>
          <w:rFonts w:ascii="PT Astra Serif" w:eastAsiaTheme="minorHAnsi" w:hAnsi="PT Astra Serif" w:cs="Times New Roman"/>
          <w:sz w:val="28"/>
          <w:szCs w:val="28"/>
          <w:lang w:eastAsia="en-US"/>
        </w:rPr>
        <w:t>троительства или садового дома».</w:t>
      </w:r>
    </w:p>
    <w:p w:rsidR="00360807"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416FCF" w:rsidRDefault="00360807" w:rsidP="00360807">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Pr="00360807">
        <w:rPr>
          <w:rFonts w:ascii="PT Astra Serif" w:hAnsi="PT Astra Serif"/>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Pr>
          <w:rFonts w:ascii="PT Astra Serif" w:hAnsi="PT Astra Serif"/>
        </w:rPr>
        <w:t>предоставляет самостоятельно:</w:t>
      </w:r>
    </w:p>
    <w:p w:rsidR="00DD60AD" w:rsidRPr="00DD60AD" w:rsidRDefault="00DD60AD" w:rsidP="00360807">
      <w:pPr>
        <w:pStyle w:val="-N"/>
        <w:numPr>
          <w:ilvl w:val="0"/>
          <w:numId w:val="0"/>
        </w:numPr>
        <w:spacing w:line="240" w:lineRule="auto"/>
        <w:ind w:firstLine="709"/>
        <w:rPr>
          <w:rFonts w:ascii="PT Astra Serif" w:eastAsia="Calibri" w:hAnsi="PT Astra Serif"/>
          <w:bCs/>
        </w:rPr>
      </w:pPr>
      <w:r w:rsidRPr="00DD60AD">
        <w:rPr>
          <w:rFonts w:ascii="PT Astra Serif" w:eastAsia="Calibri" w:hAnsi="PT Astra Serif"/>
          <w:bCs/>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Pr>
          <w:rFonts w:ascii="PT Astra Serif" w:eastAsia="Calibri" w:hAnsi="PT Astra Serif"/>
          <w:bCs/>
        </w:rPr>
        <w:t>(далее – уведомление об окончании строительства),</w:t>
      </w:r>
      <w:r w:rsidRPr="00DD60AD">
        <w:rPr>
          <w:rFonts w:ascii="PT Astra Serif" w:eastAsia="Calibri" w:hAnsi="PT Astra Serif"/>
          <w:bCs/>
        </w:rPr>
        <w:t xml:space="preserve"> которое долж</w:t>
      </w:r>
      <w:r w:rsidR="00416FCF">
        <w:rPr>
          <w:rFonts w:ascii="PT Astra Serif" w:eastAsia="Calibri" w:hAnsi="PT Astra Serif"/>
          <w:bCs/>
        </w:rPr>
        <w:t>но содержать следующие сведения:</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Pr>
          <w:rFonts w:ascii="PT Astra Serif" w:eastAsia="Calibri" w:hAnsi="PT Astra Serif"/>
          <w:bCs/>
          <w:sz w:val="28"/>
          <w:szCs w:val="28"/>
        </w:rPr>
        <w:t>государственной</w:t>
      </w:r>
      <w:r w:rsidRPr="00DD60AD">
        <w:rPr>
          <w:rFonts w:ascii="PT Astra Serif" w:eastAsia="Calibri" w:hAnsi="PT Astra Serif"/>
          <w:bCs/>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w:t>
      </w:r>
      <w:r w:rsidRPr="00DD60AD">
        <w:rPr>
          <w:rFonts w:ascii="PT Astra Serif" w:eastAsia="Calibri" w:hAnsi="PT Astra Serif"/>
          <w:bCs/>
          <w:sz w:val="28"/>
          <w:szCs w:val="28"/>
        </w:rPr>
        <w:lastRenderedPageBreak/>
        <w:t>за исключением случая, если заявителем является иностранное юридическое лицо;</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в) кадастровый номер земельного участка (при его наличии), адрес или описание местоположения земельного участка;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ж) почтовый адрес и (или) адрес электронной почты для связи с застройщиком;</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з) сведения о параметрах построенных или реконструированных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и) сведения об оплате государственной пошлины за осуществление государственной регистрации прав;</w:t>
      </w:r>
    </w:p>
    <w:p w:rsid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к) способ нап</w:t>
      </w:r>
      <w:r w:rsidR="00416FCF">
        <w:rPr>
          <w:rFonts w:ascii="PT Astra Serif" w:eastAsia="Calibri" w:hAnsi="PT Astra Serif"/>
          <w:bCs/>
          <w:sz w:val="28"/>
          <w:szCs w:val="28"/>
        </w:rPr>
        <w:t>равления застройщику уведомления, предусмотренного подпунктами 1, 2 пункта 14 настоящего административного регламента</w:t>
      </w:r>
      <w:r w:rsidRPr="00DD60AD">
        <w:rPr>
          <w:rFonts w:ascii="PT Astra Serif" w:eastAsia="Calibri" w:hAnsi="PT Astra Serif"/>
          <w:bCs/>
          <w:sz w:val="28"/>
          <w:szCs w:val="28"/>
        </w:rPr>
        <w:t>;</w:t>
      </w:r>
    </w:p>
    <w:p w:rsidR="0090025F" w:rsidRPr="00DD60AD" w:rsidRDefault="0090025F"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Форма уведомления об окончании строительства </w:t>
      </w:r>
      <w:r w:rsidRPr="0090025F">
        <w:rPr>
          <w:rFonts w:ascii="PT Astra Serif" w:eastAsia="Calibri" w:hAnsi="PT Astra Serif"/>
          <w:bCs/>
          <w:sz w:val="28"/>
          <w:szCs w:val="28"/>
        </w:rPr>
        <w:t>установлен</w:t>
      </w:r>
      <w:r>
        <w:rPr>
          <w:rFonts w:ascii="PT Astra Serif" w:eastAsia="Calibri" w:hAnsi="PT Astra Serif"/>
          <w:bCs/>
          <w:sz w:val="28"/>
          <w:szCs w:val="28"/>
        </w:rPr>
        <w:t>а</w:t>
      </w:r>
      <w:r w:rsidRPr="0090025F">
        <w:rPr>
          <w:rFonts w:ascii="PT Astra Serif" w:eastAsia="Calibri" w:hAnsi="PT Astra Serif"/>
          <w:bCs/>
          <w:sz w:val="28"/>
          <w:szCs w:val="28"/>
        </w:rPr>
        <w:t xml:space="preserve">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Default="00DD60AD" w:rsidP="00416FCF">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2) документ, подтверждающий полномочия представителя </w:t>
      </w:r>
      <w:r w:rsidR="00416FCF">
        <w:rPr>
          <w:rFonts w:ascii="PT Astra Serif" w:eastAsia="Calibri" w:hAnsi="PT Astra Serif"/>
          <w:bCs/>
          <w:sz w:val="28"/>
          <w:szCs w:val="28"/>
        </w:rPr>
        <w:t xml:space="preserve">застройщика, в случае, если </w:t>
      </w:r>
      <w:r w:rsidR="001D7BC3">
        <w:rPr>
          <w:rFonts w:ascii="PT Astra Serif" w:eastAsia="Calibri" w:hAnsi="PT Astra Serif"/>
          <w:bCs/>
          <w:sz w:val="28"/>
          <w:szCs w:val="28"/>
        </w:rPr>
        <w:t>уведомление об окончании строительства направлено представителем застройщика;</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3</w:t>
      </w:r>
      <w:r w:rsidR="00DD60AD" w:rsidRPr="00DD60AD">
        <w:rPr>
          <w:rFonts w:ascii="PT Astra Serif" w:eastAsia="Calibri" w:hAnsi="PT Astra Serif"/>
          <w:bCs/>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ascii="PT Astra Serif" w:eastAsia="Calibri" w:hAnsi="PT Astra Serif"/>
          <w:bCs/>
          <w:sz w:val="28"/>
          <w:szCs w:val="28"/>
        </w:rPr>
        <w:t>застройщиком</w:t>
      </w:r>
      <w:r w:rsidR="00DD60AD" w:rsidRPr="00DD60AD">
        <w:rPr>
          <w:rFonts w:ascii="PT Astra Serif" w:eastAsia="Calibri" w:hAnsi="PT Astra Serif"/>
          <w:bCs/>
          <w:sz w:val="28"/>
          <w:szCs w:val="28"/>
        </w:rPr>
        <w:t xml:space="preserve"> является иностранное юридическое лицо;</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w:t>
      </w:r>
      <w:r w:rsidR="00DD60AD" w:rsidRPr="00DD60AD">
        <w:rPr>
          <w:rFonts w:ascii="PT Astra Serif" w:eastAsia="Calibri" w:hAnsi="PT Astra Serif"/>
          <w:bCs/>
          <w:sz w:val="28"/>
          <w:szCs w:val="28"/>
        </w:rPr>
        <w:t xml:space="preserve">) технический план объекта </w:t>
      </w:r>
      <w:r>
        <w:rPr>
          <w:rFonts w:ascii="PT Astra Serif" w:eastAsia="Calibri" w:hAnsi="PT Astra Serif"/>
          <w:bCs/>
          <w:sz w:val="28"/>
          <w:szCs w:val="28"/>
        </w:rPr>
        <w:t>индивидуального жилищного строительства или садового дома;</w:t>
      </w:r>
    </w:p>
    <w:p w:rsid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5</w:t>
      </w:r>
      <w:r w:rsidR="00DD60AD" w:rsidRPr="00DD60AD">
        <w:rPr>
          <w:rFonts w:ascii="PT Astra Serif" w:eastAsia="Calibri" w:hAnsi="PT Astra Serif"/>
          <w:bCs/>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Уведомление об окончании строительства может быть направлено в электронной форме через ЕПГУ, РПГУ, в письменной форме посредством </w:t>
      </w:r>
      <w:r w:rsidRPr="00CF573F">
        <w:rPr>
          <w:rFonts w:ascii="PT Astra Serif" w:eastAsia="Calibri" w:hAnsi="PT Astra Serif"/>
          <w:bCs/>
          <w:sz w:val="28"/>
          <w:szCs w:val="28"/>
        </w:rPr>
        <w:lastRenderedPageBreak/>
        <w:t>личного обращения в администрацию, в том числе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 отсутствуют.</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 xml:space="preserve">20.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AA75A2">
        <w:rPr>
          <w:rFonts w:ascii="PT Astra Serif" w:hAnsi="PT Astra Serif" w:cs="Arial"/>
        </w:rPr>
        <w:t xml:space="preserve"> </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lastRenderedPageBreak/>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08A7" w:rsidRPr="00CB2780" w:rsidRDefault="000208A7" w:rsidP="00547DB7">
      <w:pPr>
        <w:pStyle w:val="-N"/>
        <w:numPr>
          <w:ilvl w:val="0"/>
          <w:numId w:val="0"/>
        </w:numPr>
        <w:spacing w:line="240" w:lineRule="auto"/>
        <w:ind w:firstLine="709"/>
        <w:rPr>
          <w:rFonts w:ascii="PT Astra Serif" w:hAnsi="PT Astra Serif" w:cs="Times New Roman"/>
          <w:color w:val="FF0000"/>
        </w:rPr>
      </w:pPr>
    </w:p>
    <w:p w:rsidR="00620A2A" w:rsidRPr="00CB2780" w:rsidRDefault="00620A2A" w:rsidP="00085B4E">
      <w:pPr>
        <w:pStyle w:val="a7"/>
        <w:spacing w:before="0" w:beforeAutospacing="0" w:after="0" w:afterAutospacing="0"/>
        <w:ind w:firstLine="709"/>
        <w:jc w:val="both"/>
        <w:rPr>
          <w:rFonts w:ascii="PT Astra Serif" w:hAnsi="PT Astra Serif"/>
          <w:color w:val="FF0000"/>
          <w:sz w:val="28"/>
          <w:szCs w:val="28"/>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21. Основания для отказа в приеме уведомления о</w:t>
      </w:r>
      <w:r>
        <w:rPr>
          <w:rFonts w:ascii="PT Astra Serif" w:hAnsi="PT Astra Serif"/>
          <w:sz w:val="28"/>
          <w:szCs w:val="28"/>
        </w:rPr>
        <w:t xml:space="preserve">б окончании строительства </w:t>
      </w:r>
      <w:r w:rsidRPr="00547DB7">
        <w:rPr>
          <w:rFonts w:ascii="PT Astra Serif" w:hAnsi="PT Astra Serif"/>
          <w:sz w:val="28"/>
          <w:szCs w:val="28"/>
        </w:rPr>
        <w:t>и документов, необходимых для предоставления муниципальной услуги, отсутствуют.</w:t>
      </w:r>
    </w:p>
    <w:p w:rsidR="00547DB7" w:rsidRP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t xml:space="preserve">22. </w:t>
      </w:r>
      <w:r w:rsidRPr="00547DB7">
        <w:rPr>
          <w:rFonts w:ascii="PT Astra Serif" w:hAnsi="PT Astra Serif"/>
          <w:sz w:val="28"/>
          <w:szCs w:val="28"/>
        </w:rPr>
        <w:t>В случае отсутствия в уведомлении об окончании строительства сведений, предусмотренных абзацем первым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или отсутствия документов, прилагаемых к нему и предусмотренных пунктами 1 - 3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w:t>
      </w:r>
      <w:r w:rsidRPr="00547DB7">
        <w:rPr>
          <w:rFonts w:ascii="PT Astra Serif" w:hAnsi="PT Astra Serif"/>
          <w:sz w:val="28"/>
          <w:szCs w:val="28"/>
        </w:rPr>
        <w:lastRenderedPageBreak/>
        <w:t xml:space="preserve">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Pr>
          <w:rFonts w:ascii="PT Astra Serif" w:hAnsi="PT Astra Serif"/>
          <w:sz w:val="28"/>
          <w:szCs w:val="28"/>
        </w:rPr>
        <w:t>Градостроительного кодекса Российской Федерации</w:t>
      </w:r>
      <w:r w:rsidRPr="00547DB7">
        <w:rPr>
          <w:rFonts w:ascii="PT Astra Serif" w:hAnsi="PT Astra Serif"/>
          <w:sz w:val="28"/>
          <w:szCs w:val="28"/>
        </w:rPr>
        <w:t xml:space="preserve">), </w:t>
      </w:r>
      <w:r>
        <w:rPr>
          <w:rFonts w:ascii="PT Astra Serif" w:hAnsi="PT Astra Serif"/>
          <w:sz w:val="28"/>
          <w:szCs w:val="28"/>
        </w:rPr>
        <w:t xml:space="preserve">администрация </w:t>
      </w:r>
      <w:r w:rsidRPr="00547DB7">
        <w:rPr>
          <w:rFonts w:ascii="PT Astra Serif" w:hAnsi="PT Astra Serif"/>
          <w:sz w:val="28"/>
          <w:szCs w:val="28"/>
        </w:rPr>
        <w:t>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E04ADD" w:rsidRDefault="00564409" w:rsidP="002C054E">
      <w:pPr>
        <w:pStyle w:val="ConsPlusNormal"/>
        <w:tabs>
          <w:tab w:val="left" w:pos="851"/>
        </w:tabs>
        <w:ind w:firstLine="0"/>
        <w:jc w:val="center"/>
        <w:rPr>
          <w:rFonts w:ascii="PT Astra Serif" w:hAnsi="PT Astra Serif" w:cs="Times New Roman"/>
          <w:sz w:val="28"/>
          <w:szCs w:val="28"/>
        </w:rPr>
      </w:pP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 xml:space="preserve">23.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 xml:space="preserve">24.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1) </w:t>
      </w:r>
      <w:r w:rsidR="00E04ADD" w:rsidRPr="00E04ADD">
        <w:rPr>
          <w:rFonts w:ascii="PT Astra Serif" w:hAnsi="PT Astra Serif"/>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r w:rsidR="00E04ADD">
        <w:rPr>
          <w:rFonts w:ascii="PT Astra Serif" w:hAnsi="PT Astra Serif"/>
        </w:rPr>
        <w:t>Градостроительного кодекса Российской Федерации</w:t>
      </w:r>
      <w:r w:rsidR="00E04ADD" w:rsidRPr="00E04ADD">
        <w:rPr>
          <w:rFonts w:ascii="PT Astra Serif" w:hAnsi="PT Astra Serif"/>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Pr>
          <w:rFonts w:ascii="PT Astra Serif" w:hAnsi="PT Astra Serif"/>
        </w:rPr>
        <w:t>ым</w:t>
      </w:r>
      <w:r w:rsidR="00E04ADD" w:rsidRPr="00E04ADD">
        <w:rPr>
          <w:rFonts w:ascii="PT Astra Serif" w:hAnsi="PT Astra Serif"/>
        </w:rPr>
        <w:t xml:space="preserve"> кодекс</w:t>
      </w:r>
      <w:r>
        <w:rPr>
          <w:rFonts w:ascii="PT Astra Serif" w:hAnsi="PT Astra Serif"/>
        </w:rPr>
        <w:t>ом</w:t>
      </w:r>
      <w:r w:rsidR="00E04ADD" w:rsidRPr="00E04ADD">
        <w:rPr>
          <w:rFonts w:ascii="PT Astra Serif" w:hAnsi="PT Astra Serif"/>
        </w:rPr>
        <w:t xml:space="preserve"> Российской Федерации, другими федеральными законами;</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2) </w:t>
      </w:r>
      <w:r w:rsidR="00E04ADD" w:rsidRPr="00E04ADD">
        <w:rPr>
          <w:rFonts w:ascii="PT Astra Serif" w:hAnsi="PT Astra Serif"/>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Default="00692D8A" w:rsidP="00B2641C">
      <w:pPr>
        <w:pStyle w:val="-N"/>
        <w:numPr>
          <w:ilvl w:val="0"/>
          <w:numId w:val="0"/>
        </w:numPr>
        <w:spacing w:line="240" w:lineRule="auto"/>
        <w:ind w:firstLine="709"/>
        <w:rPr>
          <w:rFonts w:ascii="PT Astra Serif" w:hAnsi="PT Astra Serif"/>
        </w:rPr>
      </w:pPr>
      <w:r>
        <w:rPr>
          <w:rFonts w:ascii="PT Astra Serif" w:hAnsi="PT Astra Serif"/>
        </w:rPr>
        <w:t xml:space="preserve">3) вид разрешенного </w:t>
      </w:r>
      <w:r w:rsidR="00B2641C">
        <w:rPr>
          <w:rFonts w:ascii="PT Astra Serif" w:hAnsi="PT Astra Serif"/>
        </w:rPr>
        <w:t>использования</w:t>
      </w:r>
      <w:r w:rsidR="00E04ADD" w:rsidRPr="00E04ADD">
        <w:rPr>
          <w:rFonts w:ascii="PT Astra Serif" w:hAnsi="PT Astra Serif"/>
        </w:rPr>
        <w:t xml:space="preserve"> построенного или реконструированного объ</w:t>
      </w:r>
      <w:r w:rsidR="00B2641C">
        <w:rPr>
          <w:rFonts w:ascii="PT Astra Serif" w:hAnsi="PT Astra Serif"/>
        </w:rPr>
        <w:t>екта капитального строительства</w:t>
      </w:r>
      <w:r w:rsidR="00E04ADD" w:rsidRPr="00E04ADD">
        <w:rPr>
          <w:rFonts w:ascii="PT Astra Serif" w:hAnsi="PT Astra Serif"/>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Default="00B2641C" w:rsidP="00B2641C">
      <w:pPr>
        <w:pStyle w:val="-N"/>
        <w:numPr>
          <w:ilvl w:val="0"/>
          <w:numId w:val="0"/>
        </w:numPr>
        <w:spacing w:line="240" w:lineRule="auto"/>
        <w:ind w:firstLine="709"/>
        <w:rPr>
          <w:rFonts w:ascii="PT Astra Serif" w:hAnsi="PT Astra Serif"/>
        </w:rPr>
      </w:pPr>
      <w:r>
        <w:rPr>
          <w:rFonts w:ascii="PT Astra Serif" w:hAnsi="PT Astra Serif"/>
        </w:rPr>
        <w:lastRenderedPageBreak/>
        <w:t xml:space="preserve">4) </w:t>
      </w:r>
      <w:r w:rsidR="00E04ADD" w:rsidRPr="00E04ADD">
        <w:rPr>
          <w:rFonts w:ascii="PT Astra Serif" w:hAnsi="PT Astra Serif"/>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0E90" w:rsidRDefault="00ED0E90" w:rsidP="00ED0E90">
      <w:pPr>
        <w:pStyle w:val="-N"/>
        <w:numPr>
          <w:ilvl w:val="0"/>
          <w:numId w:val="0"/>
        </w:numPr>
        <w:spacing w:line="240" w:lineRule="auto"/>
        <w:ind w:firstLine="568"/>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25</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ED0E90">
        <w:rPr>
          <w:rFonts w:ascii="PT Astra Serif" w:hAnsi="PT Astra Serif" w:cs="Times New Roman"/>
          <w:sz w:val="28"/>
          <w:szCs w:val="28"/>
        </w:rPr>
        <w:t>6</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27</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eastAsia="Times New Roman" w:hAnsi="PT Astra Serif" w:cs="Times New Roman"/>
          <w:sz w:val="28"/>
          <w:szCs w:val="28"/>
        </w:rPr>
        <w:t xml:space="preserve"> </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Pr>
          <w:rFonts w:ascii="PT Astra Serif" w:hAnsi="PT Astra Serif" w:cs="Times New Roman"/>
          <w:sz w:val="28"/>
          <w:szCs w:val="28"/>
        </w:rPr>
        <w:t>8</w:t>
      </w:r>
      <w:r w:rsidRPr="00BA4055">
        <w:rPr>
          <w:rFonts w:ascii="PT Astra Serif" w:hAnsi="PT Astra Serif" w:cs="Times New Roman"/>
          <w:sz w:val="28"/>
          <w:szCs w:val="28"/>
        </w:rPr>
        <w:t>. Уведомление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ED0E90"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29</w:t>
      </w:r>
      <w:r w:rsidRPr="00BA4055">
        <w:rPr>
          <w:rFonts w:ascii="PT Astra Serif" w:hAnsi="PT Astra Serif" w:cs="Times New Roman"/>
          <w:sz w:val="28"/>
          <w:szCs w:val="28"/>
        </w:rPr>
        <w:t>. При подаче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через ЕПГУ, РПГУ оно автоматически фиксируется в режиме реального времени в электронной системе. Регистрация уведомления о</w:t>
      </w:r>
      <w:r>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поданн</w:t>
      </w:r>
      <w:r>
        <w:rPr>
          <w:rFonts w:ascii="PT Astra Serif" w:hAnsi="PT Astra Serif" w:cs="Times New Roman"/>
          <w:sz w:val="28"/>
          <w:szCs w:val="28"/>
        </w:rPr>
        <w:t>ого</w:t>
      </w:r>
      <w:r w:rsidRPr="00BA4055">
        <w:rPr>
          <w:rFonts w:ascii="PT Astra Serif" w:hAnsi="PT Astra Serif" w:cs="Times New Roman"/>
          <w:sz w:val="28"/>
          <w:szCs w:val="28"/>
        </w:rPr>
        <w:t xml:space="preserve"> в электронном виде, осуществляется ответственным сотрудником </w:t>
      </w:r>
      <w:r w:rsidRPr="00BA4055">
        <w:rPr>
          <w:rFonts w:ascii="PT Astra Serif" w:hAnsi="PT Astra Serif" w:cs="Times New Roman"/>
          <w:sz w:val="28"/>
          <w:szCs w:val="28"/>
        </w:rPr>
        <w:lastRenderedPageBreak/>
        <w:t>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0</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1</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3</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5</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6</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1B45C4"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lastRenderedPageBreak/>
        <w:t>39</w:t>
      </w:r>
      <w:r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0</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2) доступность и своевременность предоставления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1</w:t>
      </w:r>
      <w:r w:rsidRPr="00BA4055">
        <w:rPr>
          <w:rFonts w:ascii="PT Astra Serif" w:hAnsi="PT Astra Serif" w:cs="Times New Roman"/>
          <w:sz w:val="28"/>
          <w:szCs w:val="28"/>
        </w:rPr>
        <w:t xml:space="preserve">.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w:t>
      </w:r>
      <w:r w:rsidRPr="00BA4055">
        <w:rPr>
          <w:rFonts w:ascii="PT Astra Serif" w:hAnsi="PT Astra Serif" w:cs="Times New Roman"/>
          <w:sz w:val="28"/>
          <w:szCs w:val="28"/>
        </w:rPr>
        <w:lastRenderedPageBreak/>
        <w:t>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2</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1" w:name="sub_41"/>
      <w:r w:rsidRPr="00BA4055">
        <w:rPr>
          <w:rFonts w:ascii="PT Astra Serif" w:eastAsia="Times New Roman" w:hAnsi="PT Astra Serif" w:cs="Times New Roman"/>
          <w:sz w:val="28"/>
          <w:szCs w:val="28"/>
        </w:rPr>
        <w:t>4</w:t>
      </w:r>
      <w:r>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xml:space="preserve">. </w:t>
      </w:r>
      <w:r w:rsidRPr="00BA4055">
        <w:rPr>
          <w:rFonts w:ascii="PT Astra Serif" w:eastAsia="Calibri" w:hAnsi="PT Astra Serif"/>
          <w:bCs/>
          <w:sz w:val="28"/>
          <w:szCs w:val="28"/>
        </w:rPr>
        <w:t>Уведомление о</w:t>
      </w:r>
      <w:r>
        <w:rPr>
          <w:rFonts w:ascii="PT Astra Serif" w:eastAsia="Calibri" w:hAnsi="PT Astra Serif"/>
          <w:bCs/>
          <w:sz w:val="28"/>
          <w:szCs w:val="28"/>
        </w:rPr>
        <w:t xml:space="preserve">б окончании строительства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Pr>
          <w:rFonts w:ascii="PT Astra Serif" w:eastAsiaTheme="minorHAnsi" w:hAnsi="PT Astra Serif" w:cs="Times New Roman"/>
          <w:bCs/>
          <w:iCs/>
          <w:sz w:val="28"/>
          <w:szCs w:val="28"/>
          <w:lang w:eastAsia="en-US"/>
        </w:rPr>
        <w:t>4</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5</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6</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Pr>
          <w:rFonts w:ascii="PT Astra Serif" w:hAnsi="PT Astra Serif" w:cs="Times New Roman"/>
          <w:sz w:val="28"/>
          <w:szCs w:val="28"/>
        </w:rPr>
        <w:t>7</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AF6F40">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48</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 xml:space="preserve">2) проверка содержания и наличия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Default="00BB3A11" w:rsidP="00D56E4B">
      <w:pPr>
        <w:pStyle w:val="ConsPlusNormal"/>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рием и регистрация 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0</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1</w:t>
      </w:r>
      <w:r w:rsidRPr="00BA4055">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2</w:t>
      </w:r>
      <w:r w:rsidRPr="00BA4055">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527280" w:rsidRDefault="00F274E2" w:rsidP="004D107D">
      <w:pPr>
        <w:pStyle w:val="ConsPlusNormal"/>
        <w:ind w:firstLine="0"/>
        <w:jc w:val="center"/>
        <w:outlineLvl w:val="2"/>
        <w:rPr>
          <w:rFonts w:ascii="PT Astra Serif" w:hAnsi="PT Astra Serif" w:cs="Times New Roman"/>
          <w:b/>
          <w:sz w:val="28"/>
          <w:szCs w:val="28"/>
        </w:rPr>
      </w:pP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sidRPr="008037FA">
        <w:rPr>
          <w:rFonts w:ascii="PT Astra Serif" w:hAnsi="PT Astra Serif" w:cs="Times New Roman"/>
          <w:b/>
          <w:sz w:val="28"/>
          <w:szCs w:val="28"/>
        </w:rPr>
        <w:t>для предо</w:t>
      </w:r>
      <w:r>
        <w:rPr>
          <w:rFonts w:ascii="PT Astra Serif" w:hAnsi="PT Astra Serif" w:cs="Times New Roman"/>
          <w:b/>
          <w:sz w:val="28"/>
          <w:szCs w:val="28"/>
        </w:rPr>
        <w:t>ставления муниципальной услуги</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p>
    <w:p w:rsidR="00BB3A11" w:rsidRPr="00BA4055" w:rsidRDefault="00BB3A11" w:rsidP="00BB3A11">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Pr>
          <w:rFonts w:ascii="PT Astra Serif" w:hAnsi="PT Astra Serif" w:cs="Times New Roman"/>
          <w:sz w:val="28"/>
          <w:szCs w:val="28"/>
        </w:rPr>
        <w:t>4</w:t>
      </w:r>
      <w:r w:rsidRPr="00BA4055">
        <w:rPr>
          <w:rFonts w:ascii="PT Astra Serif" w:hAnsi="PT Astra Serif" w:cs="Times New Roman"/>
          <w:sz w:val="28"/>
          <w:szCs w:val="28"/>
        </w:rPr>
        <w:t>. Сотрудник администрации, ответственный за предоставление муниципальной услуги, осуществляет проверку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на предмет</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наличия в н</w:t>
      </w:r>
      <w:r>
        <w:rPr>
          <w:rFonts w:ascii="PT Astra Serif" w:hAnsi="PT Astra Serif" w:cs="Times New Roman"/>
          <w:sz w:val="28"/>
          <w:szCs w:val="28"/>
        </w:rPr>
        <w:t>ем</w:t>
      </w:r>
      <w:r w:rsidRPr="00BA4055">
        <w:rPr>
          <w:rFonts w:ascii="PT Astra Serif" w:hAnsi="PT Astra Serif" w:cs="Times New Roman"/>
          <w:sz w:val="28"/>
          <w:szCs w:val="28"/>
        </w:rPr>
        <w:t xml:space="preserve"> сведений, </w:t>
      </w:r>
      <w:r>
        <w:rPr>
          <w:rFonts w:ascii="PT Astra Serif" w:hAnsi="PT Astra Serif" w:cs="Times New Roman"/>
          <w:sz w:val="28"/>
          <w:szCs w:val="28"/>
        </w:rPr>
        <w:t xml:space="preserve">предусмотренных </w:t>
      </w:r>
      <w:r w:rsidRPr="00BB3A11">
        <w:rPr>
          <w:rFonts w:ascii="PT Astra Serif" w:hAnsi="PT Astra Serif" w:cs="Times New Roman"/>
          <w:sz w:val="28"/>
          <w:szCs w:val="28"/>
        </w:rPr>
        <w:t>абзацем первым части 16 статьи</w:t>
      </w:r>
      <w:r>
        <w:rPr>
          <w:rFonts w:ascii="PT Astra Serif" w:hAnsi="PT Astra Serif" w:cs="Times New Roman"/>
          <w:sz w:val="28"/>
          <w:szCs w:val="28"/>
        </w:rPr>
        <w:t xml:space="preserve"> 55 Градостроительного кодекса Российской Федерации, </w:t>
      </w:r>
      <w:r w:rsidR="0090025F">
        <w:rPr>
          <w:rFonts w:ascii="PT Astra Serif" w:hAnsi="PT Astra Serif" w:cs="Times New Roman"/>
          <w:sz w:val="28"/>
          <w:szCs w:val="28"/>
        </w:rPr>
        <w:t xml:space="preserve">а также </w:t>
      </w:r>
      <w:r w:rsidRPr="00BB3A11">
        <w:rPr>
          <w:rFonts w:ascii="PT Astra Serif" w:hAnsi="PT Astra Serif" w:cs="Times New Roman"/>
          <w:sz w:val="28"/>
          <w:szCs w:val="28"/>
        </w:rPr>
        <w:t>документов, прилагаемых к нему и предусмотренных пунктами 1 - 3 части 16 статьи</w:t>
      </w:r>
      <w:r>
        <w:rPr>
          <w:rFonts w:ascii="PT Astra Serif" w:hAnsi="PT Astra Serif" w:cs="Times New Roman"/>
          <w:sz w:val="28"/>
          <w:szCs w:val="28"/>
        </w:rPr>
        <w:t xml:space="preserve"> 55 Градостроительного кодекса Российской Федерации</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соблюдения срока направления</w:t>
      </w:r>
      <w:r w:rsidR="001F332A">
        <w:rPr>
          <w:rFonts w:ascii="PT Astra Serif" w:hAnsi="PT Astra Serif" w:cs="Times New Roman"/>
          <w:sz w:val="28"/>
          <w:szCs w:val="28"/>
        </w:rPr>
        <w:t xml:space="preserve"> уведомления об окончании строительства;</w:t>
      </w:r>
    </w:p>
    <w:p w:rsidR="00BB3A11" w:rsidRDefault="001F332A"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Pr>
          <w:rFonts w:ascii="PT Astra Serif" w:hAnsi="PT Astra Serif" w:cs="Times New Roman"/>
          <w:sz w:val="28"/>
          <w:szCs w:val="28"/>
        </w:rPr>
        <w:t xml:space="preserve">  </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5</w:t>
      </w:r>
      <w:r w:rsidR="001F332A">
        <w:rPr>
          <w:rFonts w:ascii="PT Astra Serif" w:hAnsi="PT Astra Serif" w:cs="Times New Roman"/>
          <w:sz w:val="28"/>
          <w:szCs w:val="28"/>
        </w:rPr>
        <w:t>5</w:t>
      </w:r>
      <w:r w:rsidRPr="00BA4055">
        <w:rPr>
          <w:rFonts w:ascii="PT Astra Serif" w:hAnsi="PT Astra Serif" w:cs="Times New Roman"/>
          <w:sz w:val="28"/>
          <w:szCs w:val="28"/>
        </w:rPr>
        <w:t>. Срок административной процедуры: до трех рабочих дней со дня приема и регистрации документов.</w:t>
      </w:r>
    </w:p>
    <w:p w:rsidR="00BB3A11" w:rsidRPr="00BA4055"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sidR="001F332A">
        <w:rPr>
          <w:rFonts w:ascii="PT Astra Serif" w:hAnsi="PT Astra Serif" w:cs="Times New Roman"/>
          <w:sz w:val="28"/>
          <w:szCs w:val="28"/>
        </w:rPr>
        <w:t>6</w:t>
      </w:r>
      <w:r w:rsidRPr="00BA4055">
        <w:rPr>
          <w:rFonts w:ascii="PT Astra Serif" w:hAnsi="PT Astra Serif" w:cs="Times New Roman"/>
          <w:sz w:val="28"/>
          <w:szCs w:val="28"/>
        </w:rPr>
        <w:t>. Результатом административной процедуры являются:</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прием уведомления о</w:t>
      </w:r>
      <w:r w:rsidR="001F332A">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и прилагаемых к нему документов к рассмотрению;</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возврат заявителю уведомления о</w:t>
      </w:r>
      <w:r w:rsidR="001F332A">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и прилагаемых к нему документов без рассмотрения с указанием причин возврата (в этом случае уведомление о</w:t>
      </w:r>
      <w:r w:rsidR="00B144E6">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считается ненаправленным).</w:t>
      </w:r>
    </w:p>
    <w:p w:rsidR="00057B17" w:rsidRPr="00CB2780" w:rsidRDefault="00057B17" w:rsidP="00CC717F">
      <w:pPr>
        <w:pStyle w:val="ConsPlusNormal"/>
        <w:ind w:firstLine="709"/>
        <w:jc w:val="both"/>
        <w:outlineLvl w:val="2"/>
        <w:rPr>
          <w:rFonts w:ascii="PT Astra Serif" w:hAnsi="PT Astra Serif" w:cs="Times New Roman"/>
          <w:color w:val="FF0000"/>
          <w:sz w:val="28"/>
          <w:szCs w:val="28"/>
        </w:rPr>
      </w:pPr>
    </w:p>
    <w:p w:rsidR="00B144E6" w:rsidRPr="00CC2E99" w:rsidRDefault="00B144E6" w:rsidP="00B144E6">
      <w:pPr>
        <w:tabs>
          <w:tab w:val="num" w:pos="540"/>
        </w:tabs>
        <w:spacing w:after="0" w:line="240" w:lineRule="auto"/>
        <w:jc w:val="center"/>
        <w:rPr>
          <w:rFonts w:ascii="PT Astra Serif" w:hAnsi="PT Astra Serif" w:cs="Times New Roman"/>
          <w:b/>
          <w:bCs/>
          <w:sz w:val="28"/>
          <w:szCs w:val="28"/>
        </w:rPr>
      </w:pPr>
      <w:r>
        <w:rPr>
          <w:rFonts w:ascii="PT Astra Serif" w:eastAsia="Times New Roman" w:hAnsi="PT Astra Serif"/>
          <w:b/>
          <w:bCs/>
          <w:sz w:val="28"/>
          <w:szCs w:val="28"/>
        </w:rPr>
        <w:t>Р</w:t>
      </w:r>
      <w:r w:rsidRPr="00936E8F">
        <w:rPr>
          <w:rFonts w:ascii="PT Astra Serif" w:eastAsia="Times New Roman" w:hAnsi="PT Astra Serif"/>
          <w:b/>
          <w:bCs/>
          <w:sz w:val="28"/>
          <w:szCs w:val="28"/>
        </w:rPr>
        <w:t>ассмотрение документов, необходимых для пред</w:t>
      </w:r>
      <w:r>
        <w:rPr>
          <w:rFonts w:ascii="PT Astra Serif" w:eastAsia="Times New Roman" w:hAnsi="PT Astra Serif"/>
          <w:b/>
          <w:bCs/>
          <w:sz w:val="28"/>
          <w:szCs w:val="28"/>
        </w:rPr>
        <w:t>оставления муниципальной услуги, и направление результата предоставления муниципальной услуги</w:t>
      </w:r>
    </w:p>
    <w:p w:rsidR="00057B17" w:rsidRPr="00CB2780" w:rsidRDefault="00057B17" w:rsidP="00CC717F">
      <w:pPr>
        <w:tabs>
          <w:tab w:val="num" w:pos="540"/>
        </w:tabs>
        <w:spacing w:after="0" w:line="240" w:lineRule="auto"/>
        <w:ind w:firstLine="709"/>
        <w:rPr>
          <w:rFonts w:ascii="PT Astra Serif" w:hAnsi="PT Astra Serif" w:cs="Times New Roman"/>
          <w:color w:val="FF0000"/>
        </w:rPr>
      </w:pP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E81656" w:rsidRPr="00527280">
        <w:rPr>
          <w:rFonts w:ascii="PT Astra Serif" w:hAnsi="PT Astra Serif" w:cs="Times New Roman"/>
          <w:sz w:val="28"/>
          <w:szCs w:val="28"/>
        </w:rPr>
        <w:t xml:space="preserve">. </w:t>
      </w:r>
      <w:r w:rsidRPr="00B144E6">
        <w:rPr>
          <w:rFonts w:ascii="PT Astra Serif" w:hAnsi="PT Astra Serif"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w:t>
      </w:r>
      <w:r>
        <w:rPr>
          <w:rFonts w:ascii="PT Astra Serif" w:hAnsi="PT Astra Serif" w:cs="Times New Roman"/>
          <w:sz w:val="28"/>
          <w:szCs w:val="28"/>
        </w:rPr>
        <w:t>б окончании строительства</w:t>
      </w:r>
      <w:r w:rsidRPr="00B144E6">
        <w:rPr>
          <w:rFonts w:ascii="PT Astra Serif" w:hAnsi="PT Astra Serif" w:cs="Times New Roman"/>
          <w:sz w:val="28"/>
          <w:szCs w:val="28"/>
        </w:rPr>
        <w:t xml:space="preserve"> и прилагаемых к нему документов к рассмотрению</w:t>
      </w:r>
      <w:r>
        <w:rPr>
          <w:rFonts w:ascii="PT Astra Serif" w:hAnsi="PT Astra Serif" w:cs="Times New Roman"/>
          <w:sz w:val="28"/>
          <w:szCs w:val="28"/>
        </w:rPr>
        <w:t>.</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Pr="00B144E6">
        <w:rPr>
          <w:rFonts w:ascii="PT Astra Serif" w:hAnsi="PT Astra Serif" w:cs="Times New Roman"/>
          <w:sz w:val="28"/>
          <w:szCs w:val="28"/>
        </w:rPr>
        <w:t>. Сотрудник администрации, ответственный за предоставление муниципальной услуги</w:t>
      </w:r>
      <w:r>
        <w:rPr>
          <w:rFonts w:ascii="PT Astra Serif" w:hAnsi="PT Astra Serif" w:cs="Times New Roman"/>
          <w:sz w:val="28"/>
          <w:szCs w:val="28"/>
        </w:rPr>
        <w:t>:</w:t>
      </w:r>
      <w:r w:rsidRPr="00B144E6">
        <w:rPr>
          <w:rFonts w:ascii="PT Astra Serif" w:hAnsi="PT Astra Serif" w:cs="Times New Roman"/>
          <w:sz w:val="28"/>
          <w:szCs w:val="28"/>
        </w:rPr>
        <w:t xml:space="preserve"> </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Pr>
          <w:rFonts w:ascii="PT Astra Serif" w:hAnsi="PT Astra Serif" w:cs="Times New Roman"/>
          <w:sz w:val="28"/>
          <w:szCs w:val="28"/>
        </w:rPr>
        <w:t>Градостроительным к</w:t>
      </w:r>
      <w:r w:rsidRPr="00B144E6">
        <w:rPr>
          <w:rFonts w:ascii="PT Astra Serif" w:hAnsi="PT Astra Serif" w:cs="Times New Roman"/>
          <w:sz w:val="28"/>
          <w:szCs w:val="28"/>
        </w:rPr>
        <w:t>одексом</w:t>
      </w:r>
      <w:r w:rsidR="00D503B9">
        <w:rPr>
          <w:rFonts w:ascii="PT Astra Serif" w:hAnsi="PT Astra Serif" w:cs="Times New Roman"/>
          <w:sz w:val="28"/>
          <w:szCs w:val="28"/>
        </w:rPr>
        <w:t xml:space="preserve"> Российской Федерации</w:t>
      </w:r>
      <w:r w:rsidRPr="00B144E6">
        <w:rPr>
          <w:rFonts w:ascii="PT Astra Serif" w:hAnsi="PT Astra Serif" w:cs="Times New Roman"/>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w:t>
      </w:r>
      <w:r w:rsidRPr="00B144E6">
        <w:rPr>
          <w:rFonts w:ascii="PT Astra Serif" w:hAnsi="PT Astra Serif" w:cs="Times New Roman"/>
          <w:sz w:val="28"/>
          <w:szCs w:val="28"/>
        </w:rPr>
        <w:lastRenderedPageBreak/>
        <w:t>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Default="00D503B9"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59</w:t>
      </w:r>
      <w:r w:rsidR="00B144E6" w:rsidRPr="00B144E6">
        <w:rPr>
          <w:rFonts w:ascii="PT Astra Serif" w:hAnsi="PT Astra Serif" w:cs="Times New Roman"/>
          <w:sz w:val="28"/>
          <w:szCs w:val="28"/>
        </w:rPr>
        <w:t>. Срок административной процедуры</w:t>
      </w:r>
      <w:r>
        <w:rPr>
          <w:rFonts w:ascii="PT Astra Serif" w:hAnsi="PT Astra Serif" w:cs="Times New Roman"/>
          <w:sz w:val="28"/>
          <w:szCs w:val="28"/>
        </w:rPr>
        <w:t>:</w:t>
      </w:r>
      <w:r w:rsidR="00B144E6" w:rsidRPr="00B144E6">
        <w:rPr>
          <w:rFonts w:ascii="PT Astra Serif" w:hAnsi="PT Astra Serif" w:cs="Times New Roman"/>
          <w:sz w:val="28"/>
          <w:szCs w:val="28"/>
        </w:rPr>
        <w:t xml:space="preserve"> </w:t>
      </w:r>
      <w:r>
        <w:rPr>
          <w:rFonts w:ascii="PT Astra Serif" w:hAnsi="PT Astra Serif" w:cs="Times New Roman"/>
          <w:sz w:val="28"/>
          <w:szCs w:val="28"/>
        </w:rPr>
        <w:t>до</w:t>
      </w:r>
      <w:r w:rsidRPr="00D503B9">
        <w:rPr>
          <w:rFonts w:ascii="PT Astra Serif" w:hAnsi="PT Astra Serif" w:cs="Times New Roman"/>
          <w:sz w:val="28"/>
          <w:szCs w:val="28"/>
        </w:rPr>
        <w:t xml:space="preserve"> семи рабочих дней со дня </w:t>
      </w:r>
      <w:r>
        <w:rPr>
          <w:rFonts w:ascii="PT Astra Serif" w:hAnsi="PT Astra Serif" w:cs="Times New Roman"/>
          <w:sz w:val="28"/>
          <w:szCs w:val="28"/>
        </w:rPr>
        <w:t>приема и регистрации документов.</w:t>
      </w:r>
    </w:p>
    <w:p w:rsidR="00B144E6"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60. </w:t>
      </w:r>
      <w:r w:rsidR="00B144E6" w:rsidRPr="00B144E6">
        <w:rPr>
          <w:rFonts w:ascii="PT Astra Serif" w:hAnsi="PT Astra Serif" w:cs="Times New Roman"/>
          <w:sz w:val="28"/>
          <w:szCs w:val="28"/>
        </w:rPr>
        <w:t>Результатом административной процедуры является направление заявителю результата предоставления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Pr>
          <w:rFonts w:ascii="PT Astra Serif" w:hAnsi="PT Astra Serif" w:cs="Times New Roman"/>
          <w:sz w:val="28"/>
          <w:szCs w:val="28"/>
        </w:rPr>
        <w:t>1</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D503B9">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Pr="00D503B9">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7</w:t>
      </w:r>
      <w:r w:rsidR="00692D8A">
        <w:rPr>
          <w:rFonts w:ascii="PT Astra Serif" w:hAnsi="PT Astra Serif" w:cs="Times New Roman"/>
          <w:sz w:val="28"/>
          <w:szCs w:val="28"/>
        </w:rPr>
        <w:t>0</w:t>
      </w:r>
      <w:r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1</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3</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CA42D9" w:rsidRDefault="00CA42D9" w:rsidP="00D503B9">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4</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в сведениях, указанных в</w:t>
      </w:r>
      <w:r>
        <w:rPr>
          <w:rFonts w:ascii="PT Astra Serif" w:hAnsi="PT Astra Serif" w:cs="Times New Roman"/>
          <w:sz w:val="28"/>
          <w:szCs w:val="28"/>
        </w:rPr>
        <w:t xml:space="preserve">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CC5DD0">
        <w:rPr>
          <w:rFonts w:ascii="PT Astra Serif" w:hAnsi="PT Astra Serif" w:cs="Times New Roman"/>
          <w:sz w:val="28"/>
          <w:szCs w:val="28"/>
        </w:rPr>
        <w:t xml:space="preserve">деятельности,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C5DD0">
        <w:rPr>
          <w:rFonts w:ascii="PT Astra Serif" w:hAnsi="PT Astra Serif" w:cs="Times New Roman"/>
          <w:sz w:val="28"/>
          <w:szCs w:val="28"/>
        </w:rPr>
        <w:t xml:space="preserve"> градостроительной деятельности</w:t>
      </w:r>
      <w:r>
        <w:rPr>
          <w:rFonts w:ascii="PT Astra Serif" w:hAnsi="PT Astra Serif" w:cs="Times New Roman"/>
          <w:sz w:val="28"/>
          <w:szCs w:val="28"/>
        </w:rPr>
        <w:t xml:space="preserve"> (далее – заявление об исправлении технической ошибки).</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0025F">
        <w:rPr>
          <w:rFonts w:ascii="PT Astra Serif" w:hAnsi="PT Astra Serif" w:cs="Times New Roman"/>
          <w:sz w:val="28"/>
          <w:szCs w:val="28"/>
        </w:rPr>
        <w:t>1</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6</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D503B9">
        <w:rPr>
          <w:rFonts w:ascii="PT Astra Serif" w:hAnsi="PT Astra Serif" w:cs="Times New Roman"/>
          <w:sz w:val="28"/>
          <w:szCs w:val="28"/>
        </w:rPr>
        <w:t>обов, предусмотренных в пункте 18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дминистративного регламента.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7</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D503B9" w:rsidRPr="00BC32CC">
        <w:rPr>
          <w:rFonts w:ascii="PT Astra Serif" w:hAnsi="PT Astra Serif" w:cs="Times New Roman"/>
          <w:sz w:val="28"/>
          <w:szCs w:val="28"/>
        </w:rPr>
        <w:t xml:space="preserve"> </w:t>
      </w: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8</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9</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в срок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rsidR="00D503B9" w:rsidRDefault="00692D8A"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При подаче заявления об исправлении </w:t>
      </w:r>
      <w:r w:rsidR="00D503B9">
        <w:rPr>
          <w:rFonts w:ascii="PT Astra Serif" w:hAnsi="PT Astra Serif" w:cs="Times New Roman"/>
          <w:sz w:val="28"/>
          <w:szCs w:val="28"/>
        </w:rPr>
        <w:t>технической ошибки в</w:t>
      </w:r>
      <w:r w:rsidR="00FD0779" w:rsidRPr="00FD0779">
        <w:t xml:space="preserve"> </w:t>
      </w:r>
      <w:r w:rsidR="00FD0779" w:rsidRPr="00FD0779">
        <w:rPr>
          <w:rFonts w:ascii="PT Astra Serif" w:hAnsi="PT Astra Serif" w:cs="Times New Roman"/>
          <w:sz w:val="28"/>
          <w:szCs w:val="28"/>
        </w:rPr>
        <w:t xml:space="preserve">уведомлении о соответствии </w:t>
      </w:r>
      <w:r w:rsidR="00F93B23">
        <w:rPr>
          <w:rFonts w:ascii="PT Astra Serif" w:hAnsi="PT Astra Serif" w:cs="Times New Roman"/>
          <w:sz w:val="28"/>
          <w:szCs w:val="28"/>
        </w:rPr>
        <w:t xml:space="preserve">(несоответствии) </w:t>
      </w:r>
      <w:r w:rsidR="00FD0779" w:rsidRPr="00FD0779">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Pr>
          <w:rFonts w:ascii="PT Astra Serif" w:hAnsi="PT Astra Serif" w:cs="Times New Roman"/>
          <w:sz w:val="28"/>
          <w:szCs w:val="28"/>
        </w:rPr>
        <w:t xml:space="preserve"> </w:t>
      </w:r>
      <w:r w:rsidR="00D503B9">
        <w:rPr>
          <w:rFonts w:ascii="PT Astra Serif" w:hAnsi="PT Astra Serif" w:cs="Times New Roman"/>
          <w:sz w:val="28"/>
          <w:szCs w:val="28"/>
        </w:rPr>
        <w:t>через ЕПГУ, РПГУ</w:t>
      </w:r>
      <w:r w:rsidR="00D503B9" w:rsidRPr="00BC32CC">
        <w:rPr>
          <w:rFonts w:ascii="PT Astra Serif" w:hAnsi="PT Astra Serif" w:cs="Times New Roman"/>
          <w:sz w:val="28"/>
          <w:szCs w:val="28"/>
        </w:rPr>
        <w:t xml:space="preserve"> заявитель получает </w:t>
      </w:r>
      <w:r w:rsidR="00D503B9">
        <w:rPr>
          <w:rFonts w:ascii="PT Astra Serif" w:hAnsi="PT Astra Serif" w:cs="Times New Roman"/>
          <w:sz w:val="28"/>
          <w:szCs w:val="28"/>
        </w:rPr>
        <w:t>исправленный результат предоставления муниципальной услуги</w:t>
      </w:r>
      <w:r w:rsidR="00D503B9" w:rsidRPr="00BC32CC">
        <w:rPr>
          <w:rFonts w:ascii="PT Astra Serif" w:hAnsi="PT Astra Serif" w:cs="Times New Roman"/>
          <w:sz w:val="28"/>
          <w:szCs w:val="28"/>
        </w:rPr>
        <w:t xml:space="preserve"> в форме электронного документа</w:t>
      </w:r>
      <w:r w:rsidR="00D503B9">
        <w:rPr>
          <w:rFonts w:ascii="PT Astra Serif" w:hAnsi="PT Astra Serif" w:cs="Times New Roman"/>
          <w:sz w:val="28"/>
          <w:szCs w:val="28"/>
        </w:rPr>
        <w:t>.</w:t>
      </w:r>
    </w:p>
    <w:p w:rsidR="00D503B9"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8</w:t>
      </w:r>
      <w:r w:rsidR="00692D8A">
        <w:rPr>
          <w:rFonts w:ascii="PT Astra Serif" w:hAnsi="PT Astra Serif" w:cs="Times New Roman"/>
          <w:sz w:val="28"/>
          <w:szCs w:val="28"/>
        </w:rPr>
        <w:t>1</w:t>
      </w:r>
      <w:r w:rsidR="00D503B9">
        <w:rPr>
          <w:rFonts w:ascii="PT Astra Serif" w:hAnsi="PT Astra Serif" w:cs="Times New Roman"/>
          <w:sz w:val="28"/>
          <w:szCs w:val="28"/>
        </w:rPr>
        <w:t xml:space="preserve">. 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sidR="0090025F">
        <w:rPr>
          <w:rFonts w:ascii="PT Astra Serif" w:hAnsi="PT Astra Serif" w:cs="Times New Roman"/>
          <w:sz w:val="28"/>
          <w:szCs w:val="28"/>
        </w:rPr>
        <w:t>2</w:t>
      </w:r>
      <w:r w:rsidR="00D503B9">
        <w:rPr>
          <w:rFonts w:ascii="PT Astra Serif" w:hAnsi="PT Astra Serif" w:cs="Times New Roman"/>
          <w:sz w:val="28"/>
          <w:szCs w:val="28"/>
        </w:rPr>
        <w:t>).</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2</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одним из способов, предусмотренных в пункте 18 настоящего административного регламента.</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3</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4</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5</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в срок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D503B9" w:rsidRDefault="00A23602"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6</w:t>
      </w:r>
      <w:r w:rsidR="00D503B9" w:rsidRPr="008176A6">
        <w:rPr>
          <w:rFonts w:ascii="PT Astra Serif" w:hAnsi="PT Astra Serif" w:cs="Times New Roman"/>
          <w:sz w:val="28"/>
          <w:szCs w:val="28"/>
        </w:rPr>
        <w:t>. При подаче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w:t>
      </w:r>
      <w:r w:rsidRPr="00A23602">
        <w:rPr>
          <w:rFonts w:ascii="PT Astra Serif" w:hAnsi="PT Astra Serif" w:cs="Times New Roman"/>
          <w:sz w:val="28"/>
          <w:szCs w:val="28"/>
        </w:rPr>
        <w:t xml:space="preserve">уведомлении о соответствии </w:t>
      </w:r>
      <w:r w:rsidR="00D36DAC">
        <w:rPr>
          <w:rFonts w:ascii="PT Astra Serif" w:hAnsi="PT Astra Serif" w:cs="Times New Roman"/>
          <w:sz w:val="28"/>
          <w:szCs w:val="28"/>
        </w:rPr>
        <w:t xml:space="preserve">(несоответствии) </w:t>
      </w:r>
      <w:r w:rsidRPr="00A23602">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PT Astra Serif" w:hAnsi="PT Astra Serif" w:cs="Times New Roman"/>
          <w:sz w:val="28"/>
          <w:szCs w:val="28"/>
        </w:rPr>
        <w:t xml:space="preserve"> </w:t>
      </w:r>
      <w:r w:rsidR="00D503B9" w:rsidRPr="008176A6">
        <w:rPr>
          <w:rFonts w:ascii="PT Astra Serif" w:hAnsi="PT Astra Serif" w:cs="Times New Roman"/>
          <w:sz w:val="28"/>
          <w:szCs w:val="28"/>
        </w:rPr>
        <w:t>через ЕПГУ, РПГУ заявитель получает результат предоставления муниципальной услуги в форме электронного документа.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7</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8</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9</w:t>
      </w:r>
      <w:r w:rsidRPr="00764077">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Default="00764077" w:rsidP="00764077">
      <w:pPr>
        <w:spacing w:after="0" w:line="240" w:lineRule="auto"/>
        <w:ind w:firstLine="709"/>
        <w:jc w:val="both"/>
        <w:rPr>
          <w:rFonts w:ascii="PT Astra Serif" w:hAnsi="PT Astra Serif" w:cs="Times New Roman"/>
          <w:sz w:val="28"/>
          <w:szCs w:val="28"/>
        </w:rPr>
      </w:pPr>
    </w:p>
    <w:p w:rsidR="00B104F9" w:rsidRDefault="00B104F9" w:rsidP="00764077">
      <w:pPr>
        <w:spacing w:after="0" w:line="240" w:lineRule="auto"/>
        <w:ind w:firstLine="709"/>
        <w:jc w:val="both"/>
        <w:rPr>
          <w:rFonts w:ascii="PT Astra Serif" w:hAnsi="PT Astra Serif" w:cs="Times New Roman"/>
          <w:sz w:val="28"/>
          <w:szCs w:val="28"/>
        </w:rPr>
      </w:pPr>
    </w:p>
    <w:p w:rsidR="00B104F9" w:rsidRPr="00764077" w:rsidRDefault="00B104F9"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1</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2</w:t>
      </w:r>
      <w:r w:rsidRPr="00764077">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3</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4</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w:t>
      </w:r>
      <w:r w:rsidR="00692D8A">
        <w:rPr>
          <w:rFonts w:ascii="PT Astra Serif" w:hAnsi="PT Astra Serif" w:cs="Times New Roman"/>
          <w:sz w:val="28"/>
          <w:szCs w:val="28"/>
        </w:rPr>
        <w:t>5</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6</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7</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8</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9</w:t>
      </w:r>
      <w:r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Pr="00764077">
        <w:rPr>
          <w:rFonts w:ascii="PT Astra Serif" w:hAnsi="PT Astra Serif" w:cs="Times New Roman"/>
          <w:sz w:val="28"/>
          <w:szCs w:val="28"/>
        </w:rPr>
        <w:t xml:space="preserve">0.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 xml:space="preserve">заместителю главы </w:t>
      </w:r>
      <w:r w:rsidR="00692D8A" w:rsidRPr="00692D8A">
        <w:rPr>
          <w:rFonts w:ascii="PT Astra Serif" w:hAnsi="PT Astra Serif" w:cs="Times New Roman"/>
          <w:sz w:val="28"/>
          <w:szCs w:val="28"/>
        </w:rPr>
        <w:lastRenderedPageBreak/>
        <w:t>администрации (непосредственно координирующий и контролирующий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101.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3</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4</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5</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D503B9" w:rsidRDefault="00D503B9" w:rsidP="00D503B9">
      <w:pPr>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1D086D" w:rsidRDefault="00CB2780" w:rsidP="00B104F9">
      <w:pPr>
        <w:pStyle w:val="af9"/>
        <w:spacing w:line="240" w:lineRule="auto"/>
        <w:ind w:left="3686"/>
        <w:rPr>
          <w:rFonts w:ascii="PT Astra Serif" w:hAnsi="PT Astra Serif" w:cs="Times New Roman"/>
        </w:rPr>
      </w:pPr>
      <w:r w:rsidRPr="00851E19">
        <w:rPr>
          <w:rFonts w:ascii="PT Astra Serif" w:hAnsi="PT Astra Serif" w:cs="Times New Roman"/>
        </w:rPr>
        <w:t>Приложение 1</w:t>
      </w:r>
    </w:p>
    <w:p w:rsidR="00CB2780" w:rsidRPr="001D086D" w:rsidRDefault="00CB2780" w:rsidP="00B104F9">
      <w:pPr>
        <w:pStyle w:val="af9"/>
        <w:spacing w:line="240" w:lineRule="auto"/>
        <w:ind w:left="3686"/>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sidR="001D086D">
        <w:rPr>
          <w:rFonts w:ascii="PT Astra Serif" w:hAnsi="PT Astra Serif"/>
        </w:rPr>
        <w:t xml:space="preserve">Направление уведомления </w:t>
      </w:r>
      <w:r w:rsidR="001D086D"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CB2780" w:rsidRPr="00D06471" w:rsidRDefault="00CB2780" w:rsidP="00CB2780">
      <w:pPr>
        <w:pStyle w:val="ConsPlusNormal"/>
        <w:jc w:val="center"/>
        <w:rPr>
          <w:rFonts w:ascii="PT Astra Serif" w:hAnsi="PT Astra Serif" w:cs="Times New Roman"/>
          <w:sz w:val="24"/>
          <w:szCs w:val="24"/>
        </w:rPr>
      </w:pPr>
    </w:p>
    <w:p w:rsidR="00CB2780" w:rsidRDefault="00CB2780" w:rsidP="00CB2780">
      <w:pPr>
        <w:pStyle w:val="ConsPlusNormal"/>
        <w:ind w:left="3828" w:firstLine="0"/>
        <w:jc w:val="center"/>
        <w:rPr>
          <w:rFonts w:ascii="PT Astra Serif" w:hAnsi="PT Astra Serif"/>
          <w:sz w:val="28"/>
          <w:szCs w:val="28"/>
        </w:rPr>
      </w:pP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rsidR="00266DA9" w:rsidRPr="002A7073" w:rsidRDefault="00266DA9" w:rsidP="007E1A48">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rsidR="00266DA9" w:rsidRPr="002A7073" w:rsidRDefault="00266DA9" w:rsidP="007E1A48">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7E1A48">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295A9D" w:rsidRPr="00295A9D">
              <w:rPr>
                <w:rFonts w:ascii="PT Astra Serif" w:eastAsia="Times New Roman" w:hAnsi="PT Astra Serif" w:cs="Times New Roman"/>
                <w:sz w:val="20"/>
                <w:szCs w:val="20"/>
              </w:rPr>
              <w:t xml:space="preserve">уведомления о соответствии </w:t>
            </w:r>
            <w:r w:rsidR="00295A9D">
              <w:rPr>
                <w:rFonts w:ascii="PT Astra Serif" w:eastAsia="Times New Roman" w:hAnsi="PT Astra Serif" w:cs="Times New Roman"/>
                <w:sz w:val="20"/>
                <w:szCs w:val="20"/>
              </w:rPr>
              <w:t xml:space="preserve">(несоответствии) </w:t>
            </w:r>
            <w:r w:rsidR="00295A9D"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Pr="002A7073" w:rsidRDefault="00295A9D" w:rsidP="007E1A48">
            <w:pPr>
              <w:spacing w:after="0" w:line="240" w:lineRule="auto"/>
              <w:jc w:val="center"/>
              <w:rPr>
                <w:rFonts w:ascii="PT Astra Serif" w:eastAsia="Times New Roman" w:hAnsi="PT Astra Serif" w:cs="Times New Roman"/>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7E1A48">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D06471" w:rsidRDefault="00266DA9" w:rsidP="00B104F9">
      <w:pPr>
        <w:pStyle w:val="af9"/>
        <w:spacing w:line="240" w:lineRule="auto"/>
        <w:ind w:left="3828"/>
        <w:rPr>
          <w:rFonts w:ascii="PT Astra Serif" w:hAnsi="PT Astra Serif" w:cs="Times New Roman"/>
        </w:rPr>
      </w:pPr>
      <w:r w:rsidRPr="00D06471">
        <w:rPr>
          <w:rFonts w:ascii="PT Astra Serif" w:hAnsi="PT Astra Serif" w:cs="Times New Roman"/>
        </w:rPr>
        <w:t xml:space="preserve">Приложение </w:t>
      </w:r>
      <w:r w:rsidR="0090025F">
        <w:rPr>
          <w:rFonts w:ascii="PT Astra Serif" w:hAnsi="PT Astra Serif" w:cs="Times New Roman"/>
        </w:rPr>
        <w:t>2</w:t>
      </w:r>
    </w:p>
    <w:p w:rsidR="00266DA9" w:rsidRPr="001D086D" w:rsidRDefault="00266DA9" w:rsidP="00B104F9">
      <w:pPr>
        <w:pStyle w:val="af9"/>
        <w:spacing w:line="240" w:lineRule="auto"/>
        <w:ind w:left="3686"/>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266DA9" w:rsidRPr="002A7073" w:rsidRDefault="00266DA9" w:rsidP="007E1A48">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7E1A48">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2A7073">
              <w:rPr>
                <w:rFonts w:ascii="PT Astra Serif" w:eastAsia="Times New Roman" w:hAnsi="PT Astra Serif" w:cs="Times New Roman"/>
                <w:sz w:val="20"/>
                <w:szCs w:val="20"/>
              </w:rPr>
              <w:t>)</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C12C97">
      <w:headerReference w:type="default" r:id="rId11"/>
      <w:footerReference w:type="default" r:id="rId12"/>
      <w:footerReference w:type="first" r:id="rId13"/>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57" w:rsidRDefault="00AB7757">
      <w:pPr>
        <w:spacing w:after="0" w:line="240" w:lineRule="auto"/>
      </w:pPr>
      <w:r>
        <w:separator/>
      </w:r>
    </w:p>
  </w:endnote>
  <w:endnote w:type="continuationSeparator" w:id="0">
    <w:p w:rsidR="00AB7757" w:rsidRDefault="00AB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57" w:rsidRDefault="00AB7757">
      <w:pPr>
        <w:spacing w:after="0" w:line="240" w:lineRule="auto"/>
      </w:pPr>
      <w:r>
        <w:separator/>
      </w:r>
    </w:p>
  </w:footnote>
  <w:footnote w:type="continuationSeparator" w:id="0">
    <w:p w:rsidR="00AB7757" w:rsidRDefault="00AB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D23A27" w:rsidRDefault="00D23A27">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1507D6">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86717"/>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16F2B"/>
    <w:rsid w:val="00130912"/>
    <w:rsid w:val="00135A18"/>
    <w:rsid w:val="001507D6"/>
    <w:rsid w:val="00152717"/>
    <w:rsid w:val="001535A5"/>
    <w:rsid w:val="00165D7C"/>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85D"/>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1371"/>
    <w:rsid w:val="0037254D"/>
    <w:rsid w:val="00374CEC"/>
    <w:rsid w:val="0037600A"/>
    <w:rsid w:val="00377900"/>
    <w:rsid w:val="00385D41"/>
    <w:rsid w:val="00385EAF"/>
    <w:rsid w:val="00387B98"/>
    <w:rsid w:val="00391D53"/>
    <w:rsid w:val="00391F9F"/>
    <w:rsid w:val="00392A58"/>
    <w:rsid w:val="003A26AA"/>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8603E"/>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87EC7"/>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4261A"/>
    <w:rsid w:val="00850771"/>
    <w:rsid w:val="00856F41"/>
    <w:rsid w:val="008603E9"/>
    <w:rsid w:val="00865BD1"/>
    <w:rsid w:val="00870DF2"/>
    <w:rsid w:val="008729EC"/>
    <w:rsid w:val="008808E6"/>
    <w:rsid w:val="00881467"/>
    <w:rsid w:val="00883775"/>
    <w:rsid w:val="008900D5"/>
    <w:rsid w:val="00890666"/>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640F3"/>
    <w:rsid w:val="009677CF"/>
    <w:rsid w:val="00971CDA"/>
    <w:rsid w:val="00971F24"/>
    <w:rsid w:val="009758D9"/>
    <w:rsid w:val="00984264"/>
    <w:rsid w:val="00987310"/>
    <w:rsid w:val="00991AD0"/>
    <w:rsid w:val="009979B9"/>
    <w:rsid w:val="009A1BFF"/>
    <w:rsid w:val="009B6481"/>
    <w:rsid w:val="009C2D73"/>
    <w:rsid w:val="009C6281"/>
    <w:rsid w:val="009C72DF"/>
    <w:rsid w:val="009D323D"/>
    <w:rsid w:val="009D6214"/>
    <w:rsid w:val="009D6385"/>
    <w:rsid w:val="009F149A"/>
    <w:rsid w:val="009F55BB"/>
    <w:rsid w:val="00A034A3"/>
    <w:rsid w:val="00A127F9"/>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B7757"/>
    <w:rsid w:val="00AC05F0"/>
    <w:rsid w:val="00AC44A2"/>
    <w:rsid w:val="00AC576C"/>
    <w:rsid w:val="00AD7563"/>
    <w:rsid w:val="00AE06B9"/>
    <w:rsid w:val="00AE4D8F"/>
    <w:rsid w:val="00AF10A8"/>
    <w:rsid w:val="00AF6F40"/>
    <w:rsid w:val="00AF708B"/>
    <w:rsid w:val="00B06A6E"/>
    <w:rsid w:val="00B104F9"/>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62E5"/>
    <w:rsid w:val="00EE50AA"/>
    <w:rsid w:val="00EE66B0"/>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0E56"/>
  <w15:docId w15:val="{2DBB5A7E-4E29-4891-96BC-971461A3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uiPriority w:val="99"/>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uiPriority w:val="99"/>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HTML1">
    <w:name w:val="Стандартный HTML1"/>
    <w:basedOn w:val="a"/>
    <w:uiPriority w:val="99"/>
    <w:rsid w:val="00842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www.donskoy.tula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1D39-9B79-45B7-BDD0-023CB11D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9497</Words>
  <Characters>54139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Елена Бодрова</cp:lastModifiedBy>
  <cp:revision>3</cp:revision>
  <cp:lastPrinted>2021-08-03T11:29:00Z</cp:lastPrinted>
  <dcterms:created xsi:type="dcterms:W3CDTF">2022-05-27T11:53:00Z</dcterms:created>
  <dcterms:modified xsi:type="dcterms:W3CDTF">2024-08-09T08:49:00Z</dcterms:modified>
</cp:coreProperties>
</file>