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DA5" w:rsidRPr="00D44BC3" w:rsidRDefault="004A2DA5" w:rsidP="004A2DA5">
      <w:pPr>
        <w:jc w:val="center"/>
        <w:rPr>
          <w:rFonts w:ascii="PT Astra Serif" w:hAnsi="PT Astra Serif" w:cs="Times New Roman"/>
          <w:sz w:val="28"/>
          <w:szCs w:val="28"/>
          <w:u w:val="single"/>
        </w:rPr>
      </w:pPr>
      <w:r w:rsidRPr="00D44BC3">
        <w:rPr>
          <w:rFonts w:ascii="PT Astra Serif" w:hAnsi="PT Astra Serif" w:cs="Times New Roman"/>
          <w:sz w:val="28"/>
          <w:szCs w:val="28"/>
          <w:u w:val="single"/>
        </w:rPr>
        <w:t>ОТДЕЛ ЗЕМЕЛЬНЫХ ОТНОШЕНИЙ АДМИНИСТРАЦИИ МУНИЦИПАЛЬНОГО ОБРАЗОВАНИЯ ГОРОД ДОНСКОЙ</w:t>
      </w:r>
    </w:p>
    <w:p w:rsidR="004A2DA5" w:rsidRDefault="004A2DA5" w:rsidP="004A2DA5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D44BC3">
        <w:rPr>
          <w:rFonts w:ascii="PT Astra Serif" w:hAnsi="PT Astra Serif" w:cs="Times New Roman"/>
          <w:b/>
          <w:sz w:val="28"/>
          <w:szCs w:val="28"/>
        </w:rPr>
        <w:t>Р А З Ъ Я С Н Я Е Т</w:t>
      </w:r>
    </w:p>
    <w:p w:rsidR="004A2DA5" w:rsidRPr="004A2DA5" w:rsidRDefault="004A2DA5" w:rsidP="004A2DA5">
      <w:pPr>
        <w:pStyle w:val="ConsPlusTitle"/>
        <w:jc w:val="center"/>
        <w:rPr>
          <w:rFonts w:ascii="PT Astra Serif" w:hAnsi="PT Astra Serif"/>
        </w:rPr>
      </w:pPr>
      <w:r w:rsidRPr="004A2DA5">
        <w:rPr>
          <w:rFonts w:ascii="PT Astra Serif" w:hAnsi="PT Astra Serif"/>
        </w:rPr>
        <w:t>ДАЙДЖЕСТ</w:t>
      </w:r>
    </w:p>
    <w:p w:rsidR="004A2DA5" w:rsidRPr="004A2DA5" w:rsidRDefault="004A2DA5" w:rsidP="004A2DA5">
      <w:pPr>
        <w:pStyle w:val="ConsPlusTitle"/>
        <w:jc w:val="center"/>
        <w:rPr>
          <w:rFonts w:ascii="PT Astra Serif" w:hAnsi="PT Astra Serif"/>
        </w:rPr>
      </w:pPr>
      <w:r w:rsidRPr="004A2DA5">
        <w:rPr>
          <w:rFonts w:ascii="PT Astra Serif" w:hAnsi="PT Astra Serif"/>
        </w:rPr>
        <w:t>ЗАКОНОДАТЕЛЬНЫХ ИЗМЕНЕНИЙ В СФЕРЕ ЗЕМЛИ И НЕДВИЖИМОСТИ</w:t>
      </w:r>
    </w:p>
    <w:p w:rsidR="004A2DA5" w:rsidRPr="004A2DA5" w:rsidRDefault="004A2DA5" w:rsidP="004A2DA5">
      <w:pPr>
        <w:pStyle w:val="ConsPlusTitle"/>
        <w:jc w:val="center"/>
        <w:rPr>
          <w:rFonts w:ascii="PT Astra Serif" w:hAnsi="PT Astra Serif"/>
        </w:rPr>
      </w:pPr>
    </w:p>
    <w:p w:rsidR="004A2DA5" w:rsidRPr="004A2DA5" w:rsidRDefault="004A2DA5" w:rsidP="004A2DA5">
      <w:pPr>
        <w:pStyle w:val="ConsPlusTitle"/>
        <w:jc w:val="center"/>
        <w:rPr>
          <w:rFonts w:ascii="PT Astra Serif" w:hAnsi="PT Astra Serif"/>
        </w:rPr>
      </w:pPr>
      <w:r w:rsidRPr="004A2DA5">
        <w:rPr>
          <w:rFonts w:ascii="PT Astra Serif" w:hAnsi="PT Astra Serif"/>
        </w:rPr>
        <w:t>IV КВАРТАЛ 2024</w:t>
      </w:r>
    </w:p>
    <w:tbl>
      <w:tblPr>
        <w:tblW w:w="11666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4706"/>
        <w:gridCol w:w="5542"/>
      </w:tblGrid>
      <w:tr w:rsidR="004A2DA5" w:rsidTr="004A2DA5">
        <w:tc>
          <w:tcPr>
            <w:tcW w:w="1418" w:type="dxa"/>
            <w:tcBorders>
              <w:left w:val="nil"/>
            </w:tcBorders>
          </w:tcPr>
          <w:p w:rsidR="004A2DA5" w:rsidRDefault="004A2DA5" w:rsidP="00293333">
            <w:pPr>
              <w:pStyle w:val="ConsPlusNormal"/>
              <w:jc w:val="center"/>
            </w:pPr>
            <w:r>
              <w:t>Аудитория</w:t>
            </w:r>
          </w:p>
        </w:tc>
        <w:tc>
          <w:tcPr>
            <w:tcW w:w="4706" w:type="dxa"/>
          </w:tcPr>
          <w:p w:rsidR="004A2DA5" w:rsidRDefault="004A2DA5" w:rsidP="00293333">
            <w:pPr>
              <w:pStyle w:val="ConsPlusNormal"/>
              <w:jc w:val="center"/>
            </w:pPr>
            <w:r>
              <w:t>Было</w:t>
            </w:r>
          </w:p>
        </w:tc>
        <w:tc>
          <w:tcPr>
            <w:tcW w:w="5542" w:type="dxa"/>
            <w:tcBorders>
              <w:right w:val="nil"/>
            </w:tcBorders>
          </w:tcPr>
          <w:p w:rsidR="004A2DA5" w:rsidRDefault="004A2DA5" w:rsidP="00293333">
            <w:pPr>
              <w:pStyle w:val="ConsPlusNormal"/>
              <w:jc w:val="center"/>
            </w:pPr>
            <w:r>
              <w:t>Стало</w:t>
            </w:r>
          </w:p>
        </w:tc>
      </w:tr>
      <w:tr w:rsidR="004A2DA5" w:rsidTr="004A2DA5">
        <w:tc>
          <w:tcPr>
            <w:tcW w:w="1418" w:type="dxa"/>
            <w:tcBorders>
              <w:left w:val="nil"/>
            </w:tcBorders>
            <w:vAlign w:val="center"/>
          </w:tcPr>
          <w:p w:rsidR="004A2DA5" w:rsidRDefault="004A2DA5" w:rsidP="00293333">
            <w:pPr>
              <w:pStyle w:val="ConsPlusNormal"/>
              <w:jc w:val="center"/>
            </w:pPr>
            <w:r>
              <w:rPr>
                <w:noProof/>
                <w:position w:val="-42"/>
              </w:rPr>
              <w:drawing>
                <wp:inline distT="0" distB="0" distL="0" distR="0" wp14:anchorId="231F729B" wp14:editId="087C704A">
                  <wp:extent cx="683895" cy="68389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6" w:type="dxa"/>
            <w:vAlign w:val="center"/>
          </w:tcPr>
          <w:p w:rsidR="004A2DA5" w:rsidRDefault="004A2DA5" w:rsidP="00293333">
            <w:pPr>
              <w:pStyle w:val="ConsPlusNormal"/>
            </w:pPr>
            <w:r>
              <w:t xml:space="preserve">Для оформления прав на </w:t>
            </w:r>
            <w:proofErr w:type="spellStart"/>
            <w:r>
              <w:t>хозпостройки</w:t>
            </w:r>
            <w:proofErr w:type="spellEnd"/>
            <w:r>
              <w:t>, являющиеся объектами капитального строительства, нужно выполнить кадастровые работы, подготовить декларацию об объекте, осуществить государственную регистрацию прав и уплатить госпошлину.</w:t>
            </w:r>
          </w:p>
        </w:tc>
        <w:tc>
          <w:tcPr>
            <w:tcW w:w="5542" w:type="dxa"/>
            <w:tcBorders>
              <w:right w:val="nil"/>
            </w:tcBorders>
            <w:vAlign w:val="center"/>
          </w:tcPr>
          <w:p w:rsidR="004A2DA5" w:rsidRDefault="004A2DA5" w:rsidP="00293333">
            <w:pPr>
              <w:pStyle w:val="ConsPlusNormal"/>
            </w:pPr>
            <w:r>
              <w:t xml:space="preserve">Оформить права на вспомогательные объекты бытовой недвижимости (сараи, бани, погреба, колодцы, летние кухни и другие </w:t>
            </w:r>
            <w:proofErr w:type="spellStart"/>
            <w:r>
              <w:t>хозпостройки</w:t>
            </w:r>
            <w:proofErr w:type="spellEnd"/>
            <w:r>
              <w:t xml:space="preserve">) возможно в упрощенном порядке - на основании технических паспортов, оценочной и иной учетно-технической документации. Соответствующие </w:t>
            </w:r>
            <w:proofErr w:type="spellStart"/>
            <w:r>
              <w:t>хозпостройки</w:t>
            </w:r>
            <w:proofErr w:type="spellEnd"/>
            <w:r>
              <w:t xml:space="preserve"> должны быть созданы до 1 января 2013 года.</w:t>
            </w:r>
          </w:p>
        </w:tc>
      </w:tr>
      <w:tr w:rsidR="004A2DA5" w:rsidTr="004A2DA5"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:rsidR="004A2DA5" w:rsidRDefault="004A2DA5" w:rsidP="00293333">
            <w:pPr>
              <w:pStyle w:val="ConsPlusNormal"/>
              <w:jc w:val="center"/>
            </w:pPr>
            <w:r>
              <w:rPr>
                <w:noProof/>
                <w:position w:val="-42"/>
              </w:rPr>
              <w:drawing>
                <wp:inline distT="0" distB="0" distL="0" distR="0" wp14:anchorId="06395D63" wp14:editId="61C049BF">
                  <wp:extent cx="683895" cy="68389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6" w:type="dxa"/>
            <w:tcBorders>
              <w:bottom w:val="nil"/>
            </w:tcBorders>
            <w:vAlign w:val="center"/>
          </w:tcPr>
          <w:p w:rsidR="004A2DA5" w:rsidRDefault="004A2DA5" w:rsidP="00293333">
            <w:pPr>
              <w:pStyle w:val="ConsPlusNormal"/>
            </w:pPr>
            <w:r>
              <w:t xml:space="preserve">Чтобы оформить земельный участок под домом блокированной застройки, который создан до введения в действие Градостроительного </w:t>
            </w:r>
            <w:hyperlink r:id="rId5">
              <w:r>
                <w:rPr>
                  <w:color w:val="0000FF"/>
                </w:rPr>
                <w:t>кодекса</w:t>
              </w:r>
            </w:hyperlink>
            <w:r>
              <w:t xml:space="preserve"> РФ (до 7 мая 1998 года) и права на который не оформлены, нужно обратиться в уполномоченный орган за предоставлением такого участка и выполнить кадастровые работы для его образования.</w:t>
            </w:r>
          </w:p>
        </w:tc>
        <w:tc>
          <w:tcPr>
            <w:tcW w:w="5542" w:type="dxa"/>
            <w:tcBorders>
              <w:bottom w:val="nil"/>
              <w:right w:val="nil"/>
            </w:tcBorders>
            <w:vAlign w:val="center"/>
          </w:tcPr>
          <w:p w:rsidR="004A2DA5" w:rsidRDefault="004A2DA5" w:rsidP="00293333">
            <w:pPr>
              <w:pStyle w:val="ConsPlusNormal"/>
            </w:pPr>
            <w:r>
              <w:t xml:space="preserve">Возможность упрощенного бесплатного оформления прав граждан на жилые дома и одновременно на земельные участки, на которых они расположены, распространена на дома блокированной застройки (в случае, если количество таких домов, возведенных до введения в действие Градостроительного </w:t>
            </w:r>
            <w:hyperlink r:id="rId6">
              <w:r>
                <w:rPr>
                  <w:color w:val="0000FF"/>
                </w:rPr>
                <w:t>кодекса</w:t>
              </w:r>
            </w:hyperlink>
            <w:r>
              <w:t xml:space="preserve"> РФ (до 7 мая 1998 года), в одном ряду не превышает двух).</w:t>
            </w:r>
          </w:p>
        </w:tc>
      </w:tr>
      <w:tr w:rsidR="004A2DA5" w:rsidTr="004A2DA5">
        <w:tc>
          <w:tcPr>
            <w:tcW w:w="1418" w:type="dxa"/>
            <w:vMerge/>
            <w:tcBorders>
              <w:left w:val="nil"/>
            </w:tcBorders>
          </w:tcPr>
          <w:p w:rsidR="004A2DA5" w:rsidRDefault="004A2DA5" w:rsidP="00293333">
            <w:pPr>
              <w:pStyle w:val="ConsPlusNormal"/>
            </w:pPr>
          </w:p>
        </w:tc>
        <w:tc>
          <w:tcPr>
            <w:tcW w:w="4706" w:type="dxa"/>
            <w:tcBorders>
              <w:top w:val="nil"/>
            </w:tcBorders>
            <w:vAlign w:val="center"/>
          </w:tcPr>
          <w:p w:rsidR="004A2DA5" w:rsidRDefault="004A2DA5" w:rsidP="00293333">
            <w:pPr>
              <w:pStyle w:val="ConsPlusNormal"/>
            </w:pPr>
            <w:r>
              <w:t>Особенности порядка оформления прав на дома блокированной застройки в зависимости от даты их возведения отсутствуют.</w:t>
            </w:r>
          </w:p>
        </w:tc>
        <w:tc>
          <w:tcPr>
            <w:tcW w:w="5542" w:type="dxa"/>
            <w:tcBorders>
              <w:top w:val="nil"/>
              <w:right w:val="nil"/>
            </w:tcBorders>
            <w:vAlign w:val="center"/>
          </w:tcPr>
          <w:p w:rsidR="004A2DA5" w:rsidRDefault="004A2DA5" w:rsidP="00293333">
            <w:pPr>
              <w:pStyle w:val="ConsPlusNormal"/>
            </w:pPr>
            <w:r>
              <w:t>Обращаться за предоставлением земельного участка, на котором расположены такие дома, не понадобится. Оформить право собственности можно на основании технических паспортов, оценочной и иной учетно-технической документации</w:t>
            </w:r>
          </w:p>
          <w:p w:rsidR="004A2DA5" w:rsidRDefault="004A2DA5" w:rsidP="00293333">
            <w:pPr>
              <w:pStyle w:val="ConsPlusNormal"/>
            </w:pPr>
          </w:p>
        </w:tc>
      </w:tr>
    </w:tbl>
    <w:p w:rsidR="004A2DA5" w:rsidRDefault="004A2DA5" w:rsidP="004A2DA5">
      <w:pPr>
        <w:ind w:left="-709"/>
      </w:pPr>
    </w:p>
    <w:p w:rsidR="004A2DA5" w:rsidRDefault="004A2DA5" w:rsidP="004A2DA5"/>
    <w:tbl>
      <w:tblPr>
        <w:tblW w:w="11666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4706"/>
        <w:gridCol w:w="5542"/>
      </w:tblGrid>
      <w:tr w:rsidR="004A2DA5" w:rsidTr="004A2DA5">
        <w:tc>
          <w:tcPr>
            <w:tcW w:w="1418" w:type="dxa"/>
            <w:tcBorders>
              <w:left w:val="nil"/>
            </w:tcBorders>
          </w:tcPr>
          <w:p w:rsidR="004A2DA5" w:rsidRDefault="004A2DA5" w:rsidP="00293333">
            <w:pPr>
              <w:pStyle w:val="ConsPlusNormal"/>
              <w:jc w:val="center"/>
            </w:pPr>
            <w:r>
              <w:t>Аудитория</w:t>
            </w:r>
          </w:p>
        </w:tc>
        <w:tc>
          <w:tcPr>
            <w:tcW w:w="4706" w:type="dxa"/>
          </w:tcPr>
          <w:p w:rsidR="004A2DA5" w:rsidRDefault="004A2DA5" w:rsidP="00293333">
            <w:pPr>
              <w:pStyle w:val="ConsPlusNormal"/>
              <w:jc w:val="center"/>
            </w:pPr>
            <w:r>
              <w:t>Было</w:t>
            </w:r>
          </w:p>
        </w:tc>
        <w:tc>
          <w:tcPr>
            <w:tcW w:w="5542" w:type="dxa"/>
            <w:tcBorders>
              <w:right w:val="nil"/>
            </w:tcBorders>
          </w:tcPr>
          <w:p w:rsidR="004A2DA5" w:rsidRDefault="004A2DA5" w:rsidP="00293333">
            <w:pPr>
              <w:pStyle w:val="ConsPlusNormal"/>
              <w:jc w:val="center"/>
            </w:pPr>
            <w:r>
              <w:t>Стало</w:t>
            </w:r>
          </w:p>
        </w:tc>
      </w:tr>
      <w:tr w:rsidR="004A2DA5" w:rsidTr="004A2DA5">
        <w:tc>
          <w:tcPr>
            <w:tcW w:w="1418" w:type="dxa"/>
            <w:tcBorders>
              <w:left w:val="nil"/>
            </w:tcBorders>
            <w:vAlign w:val="center"/>
          </w:tcPr>
          <w:p w:rsidR="004A2DA5" w:rsidRDefault="004A2DA5" w:rsidP="00293333">
            <w:pPr>
              <w:pStyle w:val="ConsPlusNormal"/>
              <w:jc w:val="center"/>
            </w:pPr>
            <w:r>
              <w:rPr>
                <w:noProof/>
                <w:position w:val="-42"/>
              </w:rPr>
              <w:drawing>
                <wp:inline distT="0" distB="0" distL="0" distR="0" wp14:anchorId="64EAEC6B" wp14:editId="237CC214">
                  <wp:extent cx="683895" cy="683895"/>
                  <wp:effectExtent l="0" t="0" r="0" b="0"/>
                  <wp:docPr id="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6" w:type="dxa"/>
            <w:vAlign w:val="center"/>
          </w:tcPr>
          <w:p w:rsidR="004A2DA5" w:rsidRDefault="004A2DA5" w:rsidP="00293333">
            <w:pPr>
              <w:pStyle w:val="ConsPlusNormal"/>
            </w:pPr>
            <w:r>
              <w:t>Срок действия решения о предварительном согласовании предоставления земельного участка, находящегося в государственной или муниципальной собственности, составляет 2 года.</w:t>
            </w:r>
          </w:p>
        </w:tc>
        <w:tc>
          <w:tcPr>
            <w:tcW w:w="5542" w:type="dxa"/>
            <w:tcBorders>
              <w:right w:val="nil"/>
            </w:tcBorders>
            <w:vAlign w:val="center"/>
          </w:tcPr>
          <w:p w:rsidR="004A2DA5" w:rsidRDefault="004A2DA5" w:rsidP="00293333">
            <w:pPr>
              <w:pStyle w:val="ConsPlusNormal"/>
            </w:pPr>
            <w:r>
              <w:t>Срок действия решения о предварительном согласовании предоставления земельного участка составляет 1 год.</w:t>
            </w:r>
          </w:p>
          <w:p w:rsidR="004A2DA5" w:rsidRDefault="004A2DA5" w:rsidP="00293333">
            <w:pPr>
              <w:pStyle w:val="ConsPlusNormal"/>
            </w:pPr>
            <w:r>
              <w:t>Если для предоставления земельного участка необходимо изменение вида разрешенного использования или его перевода из одной категории в другую, срок действия решения о предварительном согласовании составляет 2 года.</w:t>
            </w:r>
          </w:p>
        </w:tc>
      </w:tr>
    </w:tbl>
    <w:p w:rsidR="00326A8A" w:rsidRDefault="00326A8A" w:rsidP="004A2DA5"/>
    <w:p w:rsidR="004A2DA5" w:rsidRDefault="004A2DA5" w:rsidP="004A2DA5"/>
    <w:p w:rsidR="004A2DA5" w:rsidRDefault="004A2DA5" w:rsidP="004A2DA5"/>
    <w:p w:rsidR="004A2DA5" w:rsidRDefault="004A2DA5" w:rsidP="004A2DA5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706"/>
        <w:gridCol w:w="5542"/>
      </w:tblGrid>
      <w:tr w:rsidR="004A2DA5" w:rsidRPr="004A2DA5" w:rsidTr="004A2DA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5" w:rsidRPr="004A2DA5" w:rsidRDefault="004A2DA5" w:rsidP="004A2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A2DA5">
              <w:rPr>
                <w:rFonts w:ascii="Calibri" w:hAnsi="Calibri" w:cs="Calibri"/>
              </w:rPr>
              <w:lastRenderedPageBreak/>
              <w:t>Аудитория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5" w:rsidRPr="004A2DA5" w:rsidRDefault="004A2DA5" w:rsidP="004A2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A2DA5">
              <w:rPr>
                <w:rFonts w:ascii="Calibri" w:hAnsi="Calibri" w:cs="Calibri"/>
              </w:rPr>
              <w:t>Было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DA5" w:rsidRPr="004A2DA5" w:rsidRDefault="004A2DA5" w:rsidP="004A2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A2DA5">
              <w:rPr>
                <w:rFonts w:ascii="Calibri" w:hAnsi="Calibri" w:cs="Calibri"/>
              </w:rPr>
              <w:t>Стало</w:t>
            </w:r>
          </w:p>
        </w:tc>
      </w:tr>
      <w:tr w:rsidR="004A2DA5" w:rsidRPr="004A2DA5" w:rsidTr="004A2DA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A5" w:rsidRPr="004A2DA5" w:rsidRDefault="004A2DA5" w:rsidP="004A2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A2DA5">
              <w:rPr>
                <w:rFonts w:ascii="Calibri" w:hAnsi="Calibri" w:cs="Calibri"/>
                <w:noProof/>
                <w:position w:val="-40"/>
                <w:lang w:eastAsia="ru-RU"/>
              </w:rPr>
              <w:drawing>
                <wp:inline distT="0" distB="0" distL="0" distR="0">
                  <wp:extent cx="1485900" cy="6477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A5" w:rsidRPr="004A2DA5" w:rsidRDefault="004A2DA5" w:rsidP="004A2D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A2DA5">
              <w:rPr>
                <w:rFonts w:ascii="Calibri" w:hAnsi="Calibri" w:cs="Calibri"/>
              </w:rPr>
              <w:t>Срок проверки уполномоченным органом наличия или отсутствия оснований для отказа в утверждении схемы расположения земельного участка - 2 месяца.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2DA5" w:rsidRPr="004A2DA5" w:rsidRDefault="004A2DA5" w:rsidP="004A2D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A2DA5">
              <w:rPr>
                <w:rFonts w:ascii="Calibri" w:hAnsi="Calibri" w:cs="Calibri"/>
              </w:rPr>
              <w:t>Срок проверки уполномоченным органом наличия или отсутствия оснований для отказа в утверждении схемы расположения земельного участка - 30 дней.</w:t>
            </w:r>
          </w:p>
        </w:tc>
      </w:tr>
      <w:tr w:rsidR="004A2DA5" w:rsidRPr="004A2DA5" w:rsidTr="004A2DA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A5" w:rsidRPr="004A2DA5" w:rsidRDefault="004A2DA5" w:rsidP="004A2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A2DA5">
              <w:rPr>
                <w:rFonts w:ascii="Calibri" w:hAnsi="Calibri" w:cs="Calibri"/>
                <w:noProof/>
                <w:position w:val="-40"/>
                <w:lang w:eastAsia="ru-RU"/>
              </w:rPr>
              <w:drawing>
                <wp:inline distT="0" distB="0" distL="0" distR="0">
                  <wp:extent cx="1485900" cy="6477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A5" w:rsidRPr="004A2DA5" w:rsidRDefault="004A2DA5" w:rsidP="004A2D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A2DA5">
              <w:rPr>
                <w:rFonts w:ascii="Calibri" w:hAnsi="Calibri" w:cs="Calibri"/>
              </w:rPr>
              <w:t>Срок проверки уполномоченным органом наличия или отсутствия оснований, по которым земельный участок не может быть предметом аукциона, - 2 месяца.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2DA5" w:rsidRPr="004A2DA5" w:rsidRDefault="004A2DA5" w:rsidP="004A2D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A2DA5">
              <w:rPr>
                <w:rFonts w:ascii="Calibri" w:hAnsi="Calibri" w:cs="Calibri"/>
              </w:rPr>
              <w:t>Срок проверки уполномоченным органом наличия или отсутствия оснований, по которым земельный участок не может быть предметом аукциона, - 30 дней.</w:t>
            </w:r>
          </w:p>
        </w:tc>
      </w:tr>
      <w:tr w:rsidR="004A2DA5" w:rsidRPr="004A2DA5" w:rsidTr="004A2DA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A5" w:rsidRPr="004A2DA5" w:rsidRDefault="004A2DA5" w:rsidP="004A2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A2DA5">
              <w:rPr>
                <w:rFonts w:ascii="Calibri" w:hAnsi="Calibri" w:cs="Calibri"/>
                <w:noProof/>
                <w:position w:val="-40"/>
                <w:lang w:eastAsia="ru-RU"/>
              </w:rPr>
              <w:drawing>
                <wp:inline distT="0" distB="0" distL="0" distR="0">
                  <wp:extent cx="1485900" cy="6477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A5" w:rsidRPr="004A2DA5" w:rsidRDefault="004A2DA5" w:rsidP="004A2D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A2DA5">
              <w:rPr>
                <w:rFonts w:ascii="Calibri" w:hAnsi="Calibri" w:cs="Calibri"/>
              </w:rPr>
              <w:t>Минимальный срок между датой размещения извещения о проведении аукциона и датой проведения аукциона - 30 дней.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2DA5" w:rsidRPr="004A2DA5" w:rsidRDefault="004A2DA5" w:rsidP="004A2D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A2DA5">
              <w:rPr>
                <w:rFonts w:ascii="Calibri" w:hAnsi="Calibri" w:cs="Calibri"/>
              </w:rPr>
              <w:t>Минимальный срок между датой размещения извещения о проведении аукциона и датой проведения аукциона - 10 рабочих дней.</w:t>
            </w:r>
          </w:p>
        </w:tc>
      </w:tr>
      <w:tr w:rsidR="004A2DA5" w:rsidRPr="004A2DA5" w:rsidTr="004A2DA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A5" w:rsidRPr="004A2DA5" w:rsidRDefault="004A2DA5" w:rsidP="004A2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A2DA5">
              <w:rPr>
                <w:rFonts w:ascii="Calibri" w:hAnsi="Calibri" w:cs="Calibri"/>
                <w:noProof/>
                <w:position w:val="-40"/>
                <w:lang w:eastAsia="ru-RU"/>
              </w:rPr>
              <w:drawing>
                <wp:inline distT="0" distB="0" distL="0" distR="0">
                  <wp:extent cx="1485900" cy="6477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A5" w:rsidRPr="004A2DA5" w:rsidRDefault="004A2DA5" w:rsidP="004A2D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A2DA5">
              <w:rPr>
                <w:rFonts w:ascii="Calibri" w:hAnsi="Calibri" w:cs="Calibri"/>
              </w:rPr>
              <w:t>Предельный срок размещения извещения с момента принятия решения о проведении аукциона не установлен.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2DA5" w:rsidRPr="004A2DA5" w:rsidRDefault="004A2DA5" w:rsidP="004A2D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A2DA5">
              <w:rPr>
                <w:rFonts w:ascii="Calibri" w:hAnsi="Calibri" w:cs="Calibri"/>
              </w:rPr>
              <w:t>Предельный срок размещения извещения с момента принятия решения о проведении аукциона - 3 месяца.</w:t>
            </w:r>
          </w:p>
        </w:tc>
      </w:tr>
      <w:tr w:rsidR="004A2DA5" w:rsidRPr="004A2DA5" w:rsidTr="004A2DA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A5" w:rsidRPr="004A2DA5" w:rsidRDefault="004A2DA5" w:rsidP="004A2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A2DA5">
              <w:rPr>
                <w:rFonts w:ascii="Calibri" w:hAnsi="Calibri" w:cs="Calibri"/>
                <w:noProof/>
                <w:position w:val="-40"/>
                <w:lang w:eastAsia="ru-RU"/>
              </w:rPr>
              <w:drawing>
                <wp:inline distT="0" distB="0" distL="0" distR="0">
                  <wp:extent cx="1485900" cy="6477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A5" w:rsidRPr="004A2DA5" w:rsidRDefault="004A2DA5" w:rsidP="004A2D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A2DA5">
              <w:rPr>
                <w:rFonts w:ascii="Calibri" w:hAnsi="Calibri" w:cs="Calibri"/>
              </w:rPr>
              <w:t>Максимальный срок между днем прекращения приема документов и днем проведения аукциона - 5 дней.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2DA5" w:rsidRPr="004A2DA5" w:rsidRDefault="004A2DA5" w:rsidP="004A2D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A2DA5">
              <w:rPr>
                <w:rFonts w:ascii="Calibri" w:hAnsi="Calibri" w:cs="Calibri"/>
              </w:rPr>
              <w:t>Максимальный срок между днем прекращения приема документов и днем проведения аукциона - 3 дня.</w:t>
            </w:r>
          </w:p>
        </w:tc>
      </w:tr>
      <w:tr w:rsidR="004A2DA5" w:rsidRPr="004A2DA5" w:rsidTr="004A2DA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A5" w:rsidRPr="004A2DA5" w:rsidRDefault="004A2DA5" w:rsidP="004A2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A2DA5">
              <w:rPr>
                <w:rFonts w:ascii="Calibri" w:hAnsi="Calibri" w:cs="Calibri"/>
                <w:noProof/>
                <w:position w:val="-40"/>
                <w:lang w:eastAsia="ru-RU"/>
              </w:rPr>
              <w:drawing>
                <wp:inline distT="0" distB="0" distL="0" distR="0">
                  <wp:extent cx="1485900" cy="6477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A5" w:rsidRPr="004A2DA5" w:rsidRDefault="004A2DA5" w:rsidP="004A2D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A2DA5">
              <w:rPr>
                <w:rFonts w:ascii="Calibri" w:hAnsi="Calibri" w:cs="Calibri"/>
              </w:rPr>
              <w:t>Срок оформления протокола не установлен.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2DA5" w:rsidRPr="004A2DA5" w:rsidRDefault="004A2DA5" w:rsidP="004A2D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A2DA5">
              <w:rPr>
                <w:rFonts w:ascii="Calibri" w:hAnsi="Calibri" w:cs="Calibri"/>
              </w:rPr>
              <w:t>Срок оформления протокола - не позднее одного рабочего дня со дня проведения аукциона.</w:t>
            </w:r>
          </w:p>
        </w:tc>
      </w:tr>
      <w:tr w:rsidR="004A2DA5" w:rsidRPr="004A2DA5" w:rsidTr="004A2DA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A5" w:rsidRPr="004A2DA5" w:rsidRDefault="004A2DA5" w:rsidP="004A2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A2DA5">
              <w:rPr>
                <w:rFonts w:ascii="Calibri" w:hAnsi="Calibri" w:cs="Calibri"/>
                <w:noProof/>
                <w:position w:val="-40"/>
                <w:lang w:eastAsia="ru-RU"/>
              </w:rPr>
              <w:drawing>
                <wp:inline distT="0" distB="0" distL="0" distR="0">
                  <wp:extent cx="1485900" cy="6477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A5" w:rsidRPr="004A2DA5" w:rsidRDefault="004A2DA5" w:rsidP="004A2D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A2DA5">
              <w:rPr>
                <w:rFonts w:ascii="Calibri" w:hAnsi="Calibri" w:cs="Calibri"/>
              </w:rPr>
              <w:t>Срок направления победителю аукциона или единственному принявшему участие в аукционе его участнику проекта договора - 10 дней.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2DA5" w:rsidRPr="004A2DA5" w:rsidRDefault="004A2DA5" w:rsidP="004A2D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A2DA5">
              <w:rPr>
                <w:rFonts w:ascii="Calibri" w:hAnsi="Calibri" w:cs="Calibri"/>
              </w:rPr>
              <w:t>Срок направления победителю аукциона или единственному принявшему участие в аукционе его участнику проекта договора - 5 дней.</w:t>
            </w:r>
          </w:p>
        </w:tc>
      </w:tr>
      <w:tr w:rsidR="004A2DA5" w:rsidRPr="004A2DA5" w:rsidTr="004A2DA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A5" w:rsidRPr="004A2DA5" w:rsidRDefault="004A2DA5" w:rsidP="004A2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A2DA5">
              <w:rPr>
                <w:rFonts w:ascii="Calibri" w:hAnsi="Calibri" w:cs="Calibri"/>
                <w:noProof/>
                <w:position w:val="-40"/>
                <w:lang w:eastAsia="ru-RU"/>
              </w:rPr>
              <w:drawing>
                <wp:inline distT="0" distB="0" distL="0" distR="0">
                  <wp:extent cx="1485900" cy="6477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A5" w:rsidRPr="004A2DA5" w:rsidRDefault="004A2DA5" w:rsidP="004A2D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A2DA5">
              <w:rPr>
                <w:rFonts w:ascii="Calibri" w:hAnsi="Calibri" w:cs="Calibri"/>
              </w:rPr>
              <w:t>Срок подписания и представления в уполномоченный орган договора победителем аукциона, лицом, подавшим единственную заявку на участие в аукционе, заявителем, признанным единственным участником аукциона, или единственным принявшим участие в аукционе участником - 30 дней.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2DA5" w:rsidRPr="004A2DA5" w:rsidRDefault="004A2DA5" w:rsidP="004A2D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A2DA5">
              <w:rPr>
                <w:rFonts w:ascii="Calibri" w:hAnsi="Calibri" w:cs="Calibri"/>
              </w:rPr>
              <w:t>Срок подписания и представления в уполномоченный орган договора победителем аукциона, лицом, подавшим единственную заявку на участие в аукционе, заявителем, признанным единственным участником аукциона, или единственным принявшим участие в аукционе участником - 10 рабочих дней.</w:t>
            </w:r>
          </w:p>
        </w:tc>
      </w:tr>
      <w:tr w:rsidR="004A2DA5" w:rsidRPr="004A2DA5" w:rsidTr="004A2DA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A5" w:rsidRPr="004A2DA5" w:rsidRDefault="004A2DA5" w:rsidP="004A2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A2DA5">
              <w:rPr>
                <w:rFonts w:ascii="Calibri" w:hAnsi="Calibri" w:cs="Calibri"/>
                <w:noProof/>
                <w:position w:val="-40"/>
                <w:lang w:eastAsia="ru-RU"/>
              </w:rPr>
              <w:drawing>
                <wp:inline distT="0" distB="0" distL="0" distR="0">
                  <wp:extent cx="148590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A5" w:rsidRPr="004A2DA5" w:rsidRDefault="004A2DA5" w:rsidP="004A2D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A2DA5">
              <w:rPr>
                <w:rFonts w:ascii="Calibri" w:hAnsi="Calibri" w:cs="Calibri"/>
              </w:rPr>
              <w:t>Срок, в течение которого уполномоченный орган обеспечивает образование испрашиваемого земельного участка или уточнение его границ и принимает решение о проведении аукциона, не установлен.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2DA5" w:rsidRPr="004A2DA5" w:rsidRDefault="004A2DA5" w:rsidP="004A2D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A2DA5">
              <w:rPr>
                <w:rFonts w:ascii="Calibri" w:hAnsi="Calibri" w:cs="Calibri"/>
              </w:rPr>
              <w:t>Срок, в течение которого уполномоченный орган обеспечивает образование испрашиваемого земельного участка или уточнение его границ и принимает решение о проведении аукциона, - 4 месяца.</w:t>
            </w:r>
          </w:p>
        </w:tc>
      </w:tr>
    </w:tbl>
    <w:p w:rsidR="004A2DA5" w:rsidRDefault="004A2DA5" w:rsidP="004A2DA5"/>
    <w:p w:rsidR="004A2DA5" w:rsidRDefault="004A2DA5" w:rsidP="004A2DA5"/>
    <w:p w:rsidR="004A2DA5" w:rsidRDefault="004A2DA5" w:rsidP="004A2DA5"/>
    <w:p w:rsidR="004A2DA5" w:rsidRDefault="004A2DA5" w:rsidP="004A2DA5"/>
    <w:tbl>
      <w:tblPr>
        <w:tblW w:w="111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7484"/>
        <w:gridCol w:w="2864"/>
      </w:tblGrid>
      <w:tr w:rsidR="004A2DA5" w:rsidRPr="004A2DA5" w:rsidTr="004A2DA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5" w:rsidRPr="004A2DA5" w:rsidRDefault="004A2DA5" w:rsidP="004A2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A2DA5">
              <w:rPr>
                <w:rFonts w:ascii="Calibri" w:hAnsi="Calibri" w:cs="Calibri"/>
              </w:rPr>
              <w:lastRenderedPageBreak/>
              <w:t>Аудитория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5" w:rsidRPr="004A2DA5" w:rsidRDefault="004A2DA5" w:rsidP="004A2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A2DA5">
              <w:rPr>
                <w:rFonts w:ascii="Calibri" w:hAnsi="Calibri" w:cs="Calibri"/>
              </w:rPr>
              <w:t>Было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DA5" w:rsidRPr="004A2DA5" w:rsidRDefault="004A2DA5" w:rsidP="004A2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A2DA5">
              <w:rPr>
                <w:rFonts w:ascii="Calibri" w:hAnsi="Calibri" w:cs="Calibri"/>
              </w:rPr>
              <w:t>Стало</w:t>
            </w:r>
          </w:p>
        </w:tc>
      </w:tr>
      <w:tr w:rsidR="004A2DA5" w:rsidRPr="004A2DA5" w:rsidTr="004A2DA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A5" w:rsidRPr="004A2DA5" w:rsidRDefault="004A2DA5" w:rsidP="004A2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0" w:name="_GoBack" w:colFirst="0" w:colLast="1"/>
            <w:r w:rsidRPr="004A2DA5">
              <w:rPr>
                <w:rFonts w:ascii="Calibri" w:hAnsi="Calibri" w:cs="Calibri"/>
                <w:noProof/>
                <w:position w:val="-74"/>
                <w:lang w:eastAsia="ru-RU"/>
              </w:rPr>
              <w:drawing>
                <wp:inline distT="0" distB="0" distL="0" distR="0">
                  <wp:extent cx="1609725" cy="108585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A5" w:rsidRPr="004A2DA5" w:rsidRDefault="004A2DA5" w:rsidP="004A2D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A2DA5">
              <w:rPr>
                <w:rFonts w:ascii="Calibri" w:hAnsi="Calibri" w:cs="Calibri"/>
              </w:rPr>
              <w:t xml:space="preserve">Подготовка схемы расположения земельного участка в форме электронного документа может осуществляться с использованием официального сайта </w:t>
            </w:r>
            <w:proofErr w:type="spellStart"/>
            <w:r w:rsidRPr="004A2DA5">
              <w:rPr>
                <w:rFonts w:ascii="Calibri" w:hAnsi="Calibri" w:cs="Calibri"/>
              </w:rPr>
              <w:t>Росреестра</w:t>
            </w:r>
            <w:proofErr w:type="spellEnd"/>
            <w:r w:rsidRPr="004A2DA5">
              <w:rPr>
                <w:rFonts w:ascii="Calibri" w:hAnsi="Calibri" w:cs="Calibri"/>
              </w:rPr>
              <w:t xml:space="preserve"> или иных технологических и программных средств.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2DA5" w:rsidRPr="004A2DA5" w:rsidRDefault="004A2DA5" w:rsidP="004A2D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A2DA5">
              <w:rPr>
                <w:rFonts w:ascii="Calibri" w:hAnsi="Calibri" w:cs="Calibri"/>
              </w:rPr>
              <w:t>Подготовка схемы расположения земельного участка в форме электронного документа может осуществляться с использованием федеральной государственной географической информационной системы "Единая цифровая платформа "Национальная система пространственных данных" (ЕЦП НСПД) или иных технологических и программных средств.</w:t>
            </w:r>
          </w:p>
        </w:tc>
      </w:tr>
      <w:bookmarkEnd w:id="0"/>
    </w:tbl>
    <w:p w:rsidR="004A2DA5" w:rsidRDefault="004A2DA5" w:rsidP="004A2DA5"/>
    <w:p w:rsidR="004A2DA5" w:rsidRDefault="004A2DA5" w:rsidP="004A2DA5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7058"/>
        <w:gridCol w:w="3431"/>
      </w:tblGrid>
      <w:tr w:rsidR="004A2DA5" w:rsidRPr="004A2DA5" w:rsidTr="00FA506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5" w:rsidRPr="004A2DA5" w:rsidRDefault="004A2DA5" w:rsidP="004A2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A2DA5">
              <w:rPr>
                <w:rFonts w:ascii="Calibri" w:hAnsi="Calibri" w:cs="Calibri"/>
              </w:rPr>
              <w:t>Аудитория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5" w:rsidRPr="004A2DA5" w:rsidRDefault="004A2DA5" w:rsidP="004A2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A2DA5">
              <w:rPr>
                <w:rFonts w:ascii="Calibri" w:hAnsi="Calibri" w:cs="Calibri"/>
              </w:rPr>
              <w:t>Было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DA5" w:rsidRPr="004A2DA5" w:rsidRDefault="004A2DA5" w:rsidP="004A2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A2DA5">
              <w:rPr>
                <w:rFonts w:ascii="Calibri" w:hAnsi="Calibri" w:cs="Calibri"/>
              </w:rPr>
              <w:t>Стало</w:t>
            </w:r>
          </w:p>
        </w:tc>
      </w:tr>
      <w:tr w:rsidR="004A2DA5" w:rsidRPr="004A2DA5" w:rsidTr="00FA5060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A5" w:rsidRPr="004A2DA5" w:rsidRDefault="004A2DA5" w:rsidP="004A2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A2DA5">
              <w:rPr>
                <w:rFonts w:ascii="Calibri" w:hAnsi="Calibri" w:cs="Calibri"/>
                <w:noProof/>
                <w:position w:val="-74"/>
                <w:lang w:eastAsia="ru-RU"/>
              </w:rPr>
              <w:drawing>
                <wp:inline distT="0" distB="0" distL="0" distR="0">
                  <wp:extent cx="1610360" cy="1085215"/>
                  <wp:effectExtent l="0" t="0" r="8890" b="63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60" cy="108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A5" w:rsidRPr="004A2DA5" w:rsidRDefault="004A2DA5" w:rsidP="004A2D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A2DA5">
              <w:rPr>
                <w:rFonts w:ascii="Calibri" w:hAnsi="Calibri" w:cs="Calibri"/>
              </w:rPr>
              <w:t xml:space="preserve">Подготовка схемы расположения земельного участка или земельных участков на кадастровом плане территории может осуществляться в форме электронного документа с использованием официального сайта </w:t>
            </w:r>
            <w:proofErr w:type="spellStart"/>
            <w:r w:rsidRPr="004A2DA5">
              <w:rPr>
                <w:rFonts w:ascii="Calibri" w:hAnsi="Calibri" w:cs="Calibri"/>
              </w:rPr>
              <w:t>Росреестра</w:t>
            </w:r>
            <w:proofErr w:type="spellEnd"/>
            <w:r w:rsidRPr="004A2DA5">
              <w:rPr>
                <w:rFonts w:ascii="Calibri" w:hAnsi="Calibri" w:cs="Calibri"/>
              </w:rPr>
              <w:t xml:space="preserve"> любым заинтересованным лицом за плату, размер которой устанавливался </w:t>
            </w:r>
            <w:proofErr w:type="spellStart"/>
            <w:r w:rsidRPr="004A2DA5">
              <w:rPr>
                <w:rFonts w:ascii="Calibri" w:hAnsi="Calibri" w:cs="Calibri"/>
              </w:rPr>
              <w:t>Росреестром</w:t>
            </w:r>
            <w:proofErr w:type="spellEnd"/>
            <w:r w:rsidRPr="004A2DA5">
              <w:rPr>
                <w:rFonts w:ascii="Calibri" w:hAnsi="Calibri" w:cs="Calibri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2DA5" w:rsidRPr="004A2DA5" w:rsidRDefault="004A2DA5" w:rsidP="004A2D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A2DA5">
              <w:rPr>
                <w:rFonts w:ascii="Calibri" w:hAnsi="Calibri" w:cs="Calibri"/>
              </w:rPr>
              <w:t>Подготовка схемы расположения земельного участка или земельных участков на кадастровом плане территории может осуществляться бесплатно с использованием электронных сервисов ЕЦП НСПД.</w:t>
            </w:r>
          </w:p>
        </w:tc>
      </w:tr>
    </w:tbl>
    <w:p w:rsidR="004A2DA5" w:rsidRDefault="004A2DA5" w:rsidP="004A2DA5"/>
    <w:p w:rsidR="004A2DA5" w:rsidRDefault="004A2DA5" w:rsidP="004A2DA5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7058"/>
        <w:gridCol w:w="3573"/>
      </w:tblGrid>
      <w:tr w:rsidR="004A2DA5" w:rsidTr="00FA5060">
        <w:tc>
          <w:tcPr>
            <w:tcW w:w="993" w:type="dxa"/>
            <w:tcBorders>
              <w:left w:val="nil"/>
            </w:tcBorders>
          </w:tcPr>
          <w:p w:rsidR="004A2DA5" w:rsidRDefault="004A2DA5" w:rsidP="00293333">
            <w:pPr>
              <w:pStyle w:val="ConsPlusNormal"/>
              <w:jc w:val="center"/>
            </w:pPr>
            <w:r>
              <w:t>Аудитория</w:t>
            </w:r>
          </w:p>
        </w:tc>
        <w:tc>
          <w:tcPr>
            <w:tcW w:w="7058" w:type="dxa"/>
          </w:tcPr>
          <w:p w:rsidR="004A2DA5" w:rsidRDefault="004A2DA5" w:rsidP="00293333">
            <w:pPr>
              <w:pStyle w:val="ConsPlusNormal"/>
              <w:jc w:val="center"/>
            </w:pPr>
            <w:r>
              <w:t>Было</w:t>
            </w:r>
          </w:p>
        </w:tc>
        <w:tc>
          <w:tcPr>
            <w:tcW w:w="3573" w:type="dxa"/>
            <w:tcBorders>
              <w:right w:val="nil"/>
            </w:tcBorders>
          </w:tcPr>
          <w:p w:rsidR="004A2DA5" w:rsidRDefault="004A2DA5" w:rsidP="00293333">
            <w:pPr>
              <w:pStyle w:val="ConsPlusNormal"/>
              <w:jc w:val="center"/>
            </w:pPr>
            <w:r>
              <w:t>Стало</w:t>
            </w:r>
          </w:p>
        </w:tc>
      </w:tr>
      <w:tr w:rsidR="004A2DA5" w:rsidTr="00FA5060">
        <w:tc>
          <w:tcPr>
            <w:tcW w:w="993" w:type="dxa"/>
            <w:tcBorders>
              <w:left w:val="nil"/>
            </w:tcBorders>
            <w:vAlign w:val="center"/>
          </w:tcPr>
          <w:p w:rsidR="004A2DA5" w:rsidRDefault="004A2DA5" w:rsidP="00293333">
            <w:pPr>
              <w:pStyle w:val="ConsPlusNormal"/>
              <w:jc w:val="center"/>
            </w:pPr>
            <w:r>
              <w:rPr>
                <w:noProof/>
                <w:position w:val="-40"/>
              </w:rPr>
              <w:drawing>
                <wp:inline distT="0" distB="0" distL="0" distR="0" wp14:anchorId="672B3919" wp14:editId="003A6EEE">
                  <wp:extent cx="1488440" cy="650240"/>
                  <wp:effectExtent l="0" t="0" r="0" b="0"/>
                  <wp:docPr id="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440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8" w:type="dxa"/>
            <w:vAlign w:val="center"/>
          </w:tcPr>
          <w:p w:rsidR="004A2DA5" w:rsidRDefault="004A2DA5" w:rsidP="00293333">
            <w:pPr>
              <w:pStyle w:val="ConsPlusNormal"/>
            </w:pPr>
            <w:r>
              <w:t>Срок проверки уполномоченным органом наличия или отсутствия оснований для отказа в утверждении схемы расположения земельного участка - 2 месяца.</w:t>
            </w:r>
          </w:p>
        </w:tc>
        <w:tc>
          <w:tcPr>
            <w:tcW w:w="3573" w:type="dxa"/>
            <w:tcBorders>
              <w:right w:val="nil"/>
            </w:tcBorders>
            <w:vAlign w:val="center"/>
          </w:tcPr>
          <w:p w:rsidR="004A2DA5" w:rsidRDefault="004A2DA5" w:rsidP="00293333">
            <w:pPr>
              <w:pStyle w:val="ConsPlusNormal"/>
            </w:pPr>
            <w:r>
              <w:t>Срок проверки уполномоченным органом наличия или отсутствия оснований для отказа в утверждении схемы расположения земельного участка - 30 дней.</w:t>
            </w:r>
          </w:p>
        </w:tc>
      </w:tr>
      <w:tr w:rsidR="004A2DA5" w:rsidTr="00FA5060">
        <w:tc>
          <w:tcPr>
            <w:tcW w:w="993" w:type="dxa"/>
            <w:tcBorders>
              <w:left w:val="nil"/>
            </w:tcBorders>
            <w:vAlign w:val="center"/>
          </w:tcPr>
          <w:p w:rsidR="004A2DA5" w:rsidRDefault="004A2DA5" w:rsidP="00293333">
            <w:pPr>
              <w:pStyle w:val="ConsPlusNormal"/>
              <w:jc w:val="center"/>
            </w:pPr>
            <w:r>
              <w:rPr>
                <w:noProof/>
                <w:position w:val="-40"/>
              </w:rPr>
              <w:drawing>
                <wp:inline distT="0" distB="0" distL="0" distR="0" wp14:anchorId="3AAE0DCF" wp14:editId="4254992A">
                  <wp:extent cx="1488440" cy="650240"/>
                  <wp:effectExtent l="0" t="0" r="0" b="0"/>
                  <wp:docPr id="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440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8" w:type="dxa"/>
            <w:vAlign w:val="center"/>
          </w:tcPr>
          <w:p w:rsidR="004A2DA5" w:rsidRDefault="004A2DA5" w:rsidP="00293333">
            <w:pPr>
              <w:pStyle w:val="ConsPlusNormal"/>
            </w:pPr>
            <w:r>
              <w:t>Срок проверки уполномоченным органом наличия или отсутствия оснований, по которым земельный участок не может быть предметом аукциона, - 2 месяца.</w:t>
            </w:r>
          </w:p>
        </w:tc>
        <w:tc>
          <w:tcPr>
            <w:tcW w:w="3573" w:type="dxa"/>
            <w:tcBorders>
              <w:right w:val="nil"/>
            </w:tcBorders>
            <w:vAlign w:val="center"/>
          </w:tcPr>
          <w:p w:rsidR="004A2DA5" w:rsidRDefault="004A2DA5" w:rsidP="00293333">
            <w:pPr>
              <w:pStyle w:val="ConsPlusNormal"/>
            </w:pPr>
            <w:r>
              <w:t>Срок проверки уполномоченным органом наличия или отсутствия оснований, по которым земельный участок не может быть предметом аукциона, - 30 дней.</w:t>
            </w:r>
          </w:p>
        </w:tc>
      </w:tr>
      <w:tr w:rsidR="004A2DA5" w:rsidTr="00FA5060">
        <w:tc>
          <w:tcPr>
            <w:tcW w:w="993" w:type="dxa"/>
            <w:tcBorders>
              <w:left w:val="nil"/>
            </w:tcBorders>
            <w:vAlign w:val="center"/>
          </w:tcPr>
          <w:p w:rsidR="004A2DA5" w:rsidRDefault="004A2DA5" w:rsidP="00293333">
            <w:pPr>
              <w:pStyle w:val="ConsPlusNormal"/>
              <w:jc w:val="center"/>
            </w:pPr>
            <w:r>
              <w:rPr>
                <w:noProof/>
                <w:position w:val="-40"/>
              </w:rPr>
              <w:lastRenderedPageBreak/>
              <w:drawing>
                <wp:inline distT="0" distB="0" distL="0" distR="0" wp14:anchorId="7B4DAD6D" wp14:editId="6E032E46">
                  <wp:extent cx="1488440" cy="650240"/>
                  <wp:effectExtent l="0" t="0" r="0" b="0"/>
                  <wp:docPr id="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440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8" w:type="dxa"/>
            <w:vAlign w:val="center"/>
          </w:tcPr>
          <w:p w:rsidR="004A2DA5" w:rsidRDefault="004A2DA5" w:rsidP="00293333">
            <w:pPr>
              <w:pStyle w:val="ConsPlusNormal"/>
            </w:pPr>
            <w:r>
              <w:t>Минимальный срок между датой размещения извещения о проведении аукциона и датой проведения аукциона - 30 дней.</w:t>
            </w:r>
          </w:p>
        </w:tc>
        <w:tc>
          <w:tcPr>
            <w:tcW w:w="3573" w:type="dxa"/>
            <w:tcBorders>
              <w:right w:val="nil"/>
            </w:tcBorders>
            <w:vAlign w:val="center"/>
          </w:tcPr>
          <w:p w:rsidR="004A2DA5" w:rsidRDefault="004A2DA5" w:rsidP="00293333">
            <w:pPr>
              <w:pStyle w:val="ConsPlusNormal"/>
            </w:pPr>
            <w:r>
              <w:t>Минимальный срок между датой размещения извещения о проведении аукциона и датой проведения аукциона - 10 рабочих дней.</w:t>
            </w:r>
          </w:p>
        </w:tc>
      </w:tr>
      <w:tr w:rsidR="004A2DA5" w:rsidTr="00FA5060">
        <w:tc>
          <w:tcPr>
            <w:tcW w:w="993" w:type="dxa"/>
            <w:tcBorders>
              <w:left w:val="nil"/>
            </w:tcBorders>
            <w:vAlign w:val="center"/>
          </w:tcPr>
          <w:p w:rsidR="004A2DA5" w:rsidRDefault="004A2DA5" w:rsidP="00293333">
            <w:pPr>
              <w:pStyle w:val="ConsPlusNormal"/>
              <w:jc w:val="center"/>
            </w:pPr>
            <w:r>
              <w:rPr>
                <w:noProof/>
                <w:position w:val="-40"/>
              </w:rPr>
              <w:drawing>
                <wp:inline distT="0" distB="0" distL="0" distR="0" wp14:anchorId="3246947C" wp14:editId="58BB2FE3">
                  <wp:extent cx="1488440" cy="650240"/>
                  <wp:effectExtent l="0" t="0" r="0" b="0"/>
                  <wp:docPr id="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440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8" w:type="dxa"/>
            <w:vAlign w:val="center"/>
          </w:tcPr>
          <w:p w:rsidR="004A2DA5" w:rsidRDefault="004A2DA5" w:rsidP="00293333">
            <w:pPr>
              <w:pStyle w:val="ConsPlusNormal"/>
            </w:pPr>
            <w:r>
              <w:t>Предельный срок размещения извещения с момента принятия решения о проведении аукциона не установлен.</w:t>
            </w:r>
          </w:p>
        </w:tc>
        <w:tc>
          <w:tcPr>
            <w:tcW w:w="3573" w:type="dxa"/>
            <w:tcBorders>
              <w:right w:val="nil"/>
            </w:tcBorders>
            <w:vAlign w:val="center"/>
          </w:tcPr>
          <w:p w:rsidR="004A2DA5" w:rsidRDefault="004A2DA5" w:rsidP="00293333">
            <w:pPr>
              <w:pStyle w:val="ConsPlusNormal"/>
            </w:pPr>
            <w:r>
              <w:t>Предельный срок размещения извещения с момента принятия решения о проведении аукциона - 3 месяца.</w:t>
            </w:r>
          </w:p>
        </w:tc>
      </w:tr>
      <w:tr w:rsidR="004A2DA5" w:rsidTr="00FA5060">
        <w:tc>
          <w:tcPr>
            <w:tcW w:w="993" w:type="dxa"/>
            <w:tcBorders>
              <w:left w:val="nil"/>
            </w:tcBorders>
            <w:vAlign w:val="center"/>
          </w:tcPr>
          <w:p w:rsidR="004A2DA5" w:rsidRDefault="004A2DA5" w:rsidP="00293333">
            <w:pPr>
              <w:pStyle w:val="ConsPlusNormal"/>
              <w:jc w:val="center"/>
            </w:pPr>
            <w:r>
              <w:rPr>
                <w:noProof/>
                <w:position w:val="-40"/>
              </w:rPr>
              <w:drawing>
                <wp:inline distT="0" distB="0" distL="0" distR="0" wp14:anchorId="08246A64" wp14:editId="781221D7">
                  <wp:extent cx="1488440" cy="650240"/>
                  <wp:effectExtent l="0" t="0" r="0" b="0"/>
                  <wp:docPr id="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440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8" w:type="dxa"/>
            <w:vAlign w:val="center"/>
          </w:tcPr>
          <w:p w:rsidR="004A2DA5" w:rsidRDefault="004A2DA5" w:rsidP="00293333">
            <w:pPr>
              <w:pStyle w:val="ConsPlusNormal"/>
            </w:pPr>
            <w:r>
              <w:t>Максимальный срок между днем прекращения приема документов и днем проведения аукциона - 5 дней.</w:t>
            </w:r>
          </w:p>
        </w:tc>
        <w:tc>
          <w:tcPr>
            <w:tcW w:w="3573" w:type="dxa"/>
            <w:tcBorders>
              <w:right w:val="nil"/>
            </w:tcBorders>
            <w:vAlign w:val="center"/>
          </w:tcPr>
          <w:p w:rsidR="004A2DA5" w:rsidRDefault="004A2DA5" w:rsidP="00293333">
            <w:pPr>
              <w:pStyle w:val="ConsPlusNormal"/>
            </w:pPr>
            <w:r>
              <w:t>Максимальный срок между днем прекращения приема документов и днем проведения аукциона - 3 дня.</w:t>
            </w:r>
          </w:p>
        </w:tc>
      </w:tr>
      <w:tr w:rsidR="004A2DA5" w:rsidTr="00FA5060">
        <w:tc>
          <w:tcPr>
            <w:tcW w:w="993" w:type="dxa"/>
            <w:tcBorders>
              <w:left w:val="nil"/>
            </w:tcBorders>
            <w:vAlign w:val="center"/>
          </w:tcPr>
          <w:p w:rsidR="004A2DA5" w:rsidRDefault="004A2DA5" w:rsidP="00293333">
            <w:pPr>
              <w:pStyle w:val="ConsPlusNormal"/>
              <w:jc w:val="center"/>
            </w:pPr>
            <w:r>
              <w:rPr>
                <w:noProof/>
                <w:position w:val="-40"/>
              </w:rPr>
              <w:drawing>
                <wp:inline distT="0" distB="0" distL="0" distR="0" wp14:anchorId="54743BD5" wp14:editId="0A283798">
                  <wp:extent cx="1488440" cy="650240"/>
                  <wp:effectExtent l="0" t="0" r="0" b="0"/>
                  <wp:docPr id="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440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8" w:type="dxa"/>
            <w:vAlign w:val="center"/>
          </w:tcPr>
          <w:p w:rsidR="004A2DA5" w:rsidRDefault="004A2DA5" w:rsidP="00293333">
            <w:pPr>
              <w:pStyle w:val="ConsPlusNormal"/>
            </w:pPr>
            <w:r>
              <w:t>Срок оформления протокола не установлен.</w:t>
            </w:r>
          </w:p>
        </w:tc>
        <w:tc>
          <w:tcPr>
            <w:tcW w:w="3573" w:type="dxa"/>
            <w:tcBorders>
              <w:right w:val="nil"/>
            </w:tcBorders>
            <w:vAlign w:val="center"/>
          </w:tcPr>
          <w:p w:rsidR="004A2DA5" w:rsidRDefault="004A2DA5" w:rsidP="00293333">
            <w:pPr>
              <w:pStyle w:val="ConsPlusNormal"/>
            </w:pPr>
            <w:r>
              <w:t>Срок оформления протокола - не позднее одного рабочего дня со дня проведения аукциона.</w:t>
            </w:r>
          </w:p>
        </w:tc>
      </w:tr>
      <w:tr w:rsidR="004A2DA5" w:rsidTr="00FA5060">
        <w:tc>
          <w:tcPr>
            <w:tcW w:w="993" w:type="dxa"/>
            <w:tcBorders>
              <w:left w:val="nil"/>
            </w:tcBorders>
            <w:vAlign w:val="center"/>
          </w:tcPr>
          <w:p w:rsidR="004A2DA5" w:rsidRDefault="004A2DA5" w:rsidP="00293333">
            <w:pPr>
              <w:pStyle w:val="ConsPlusNormal"/>
              <w:jc w:val="center"/>
            </w:pPr>
            <w:r>
              <w:rPr>
                <w:noProof/>
                <w:position w:val="-40"/>
              </w:rPr>
              <w:drawing>
                <wp:inline distT="0" distB="0" distL="0" distR="0" wp14:anchorId="2631D28F" wp14:editId="606773BE">
                  <wp:extent cx="1488440" cy="650240"/>
                  <wp:effectExtent l="0" t="0" r="0" b="0"/>
                  <wp:docPr id="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440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8" w:type="dxa"/>
            <w:vAlign w:val="center"/>
          </w:tcPr>
          <w:p w:rsidR="004A2DA5" w:rsidRDefault="004A2DA5" w:rsidP="00293333">
            <w:pPr>
              <w:pStyle w:val="ConsPlusNormal"/>
            </w:pPr>
            <w:r>
              <w:t>Срок направления победителю аукциона или единственному принявшему участие в аукционе его участнику проекта договора - 10 дней.</w:t>
            </w:r>
          </w:p>
        </w:tc>
        <w:tc>
          <w:tcPr>
            <w:tcW w:w="3573" w:type="dxa"/>
            <w:tcBorders>
              <w:right w:val="nil"/>
            </w:tcBorders>
            <w:vAlign w:val="center"/>
          </w:tcPr>
          <w:p w:rsidR="004A2DA5" w:rsidRDefault="004A2DA5" w:rsidP="00293333">
            <w:pPr>
              <w:pStyle w:val="ConsPlusNormal"/>
            </w:pPr>
            <w:r>
              <w:t>Срок направления победителю аукциона или единственному принявшему участие в аукционе его участнику проекта договора - 5 дней.</w:t>
            </w:r>
          </w:p>
        </w:tc>
      </w:tr>
      <w:tr w:rsidR="004A2DA5" w:rsidTr="00FA5060">
        <w:tc>
          <w:tcPr>
            <w:tcW w:w="993" w:type="dxa"/>
            <w:tcBorders>
              <w:left w:val="nil"/>
            </w:tcBorders>
            <w:vAlign w:val="center"/>
          </w:tcPr>
          <w:p w:rsidR="004A2DA5" w:rsidRDefault="004A2DA5" w:rsidP="00293333">
            <w:pPr>
              <w:pStyle w:val="ConsPlusNormal"/>
              <w:jc w:val="center"/>
            </w:pPr>
            <w:r>
              <w:rPr>
                <w:noProof/>
                <w:position w:val="-40"/>
              </w:rPr>
              <w:drawing>
                <wp:inline distT="0" distB="0" distL="0" distR="0" wp14:anchorId="151BD0EE" wp14:editId="672AEB03">
                  <wp:extent cx="1488440" cy="650240"/>
                  <wp:effectExtent l="0" t="0" r="0" b="0"/>
                  <wp:docPr id="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440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8" w:type="dxa"/>
            <w:vAlign w:val="center"/>
          </w:tcPr>
          <w:p w:rsidR="004A2DA5" w:rsidRDefault="004A2DA5" w:rsidP="00293333">
            <w:pPr>
              <w:pStyle w:val="ConsPlusNormal"/>
            </w:pPr>
            <w:r>
              <w:t>Срок подписания и представления в уполномоченный орган договора победителем аукциона, лицом, подавшим единственную заявку на участие в аукционе, заявителем, признанным единственным участником аукциона, или единственным принявшим участие в аукционе участником - 30 дней.</w:t>
            </w:r>
          </w:p>
        </w:tc>
        <w:tc>
          <w:tcPr>
            <w:tcW w:w="3573" w:type="dxa"/>
            <w:tcBorders>
              <w:right w:val="nil"/>
            </w:tcBorders>
            <w:vAlign w:val="center"/>
          </w:tcPr>
          <w:p w:rsidR="004A2DA5" w:rsidRDefault="004A2DA5" w:rsidP="00293333">
            <w:pPr>
              <w:pStyle w:val="ConsPlusNormal"/>
            </w:pPr>
            <w:r>
              <w:t>Срок подписания и представления в уполномоченный орган договора победителем аукциона, лицом, подавшим единственную заявку на участие в аукционе, заявителем, признанным единственным участником аукциона, или единственным принявшим участие в аукционе участником - 10 рабочих дней.</w:t>
            </w:r>
          </w:p>
        </w:tc>
      </w:tr>
      <w:tr w:rsidR="004A2DA5" w:rsidTr="00FA5060">
        <w:tc>
          <w:tcPr>
            <w:tcW w:w="993" w:type="dxa"/>
            <w:tcBorders>
              <w:left w:val="nil"/>
            </w:tcBorders>
            <w:vAlign w:val="center"/>
          </w:tcPr>
          <w:p w:rsidR="004A2DA5" w:rsidRDefault="004A2DA5" w:rsidP="00293333">
            <w:pPr>
              <w:pStyle w:val="ConsPlusNormal"/>
              <w:jc w:val="center"/>
            </w:pPr>
            <w:r>
              <w:rPr>
                <w:noProof/>
                <w:position w:val="-40"/>
              </w:rPr>
              <w:drawing>
                <wp:inline distT="0" distB="0" distL="0" distR="0" wp14:anchorId="32BD08F5" wp14:editId="190D6909">
                  <wp:extent cx="1488440" cy="650240"/>
                  <wp:effectExtent l="0" t="0" r="0" b="0"/>
                  <wp:docPr id="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440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8" w:type="dxa"/>
            <w:vAlign w:val="center"/>
          </w:tcPr>
          <w:p w:rsidR="004A2DA5" w:rsidRDefault="004A2DA5" w:rsidP="00293333">
            <w:pPr>
              <w:pStyle w:val="ConsPlusNormal"/>
            </w:pPr>
            <w:r>
              <w:t>Срок, в течение которого уполномоченный орган обеспечивает образование испрашиваемого земельного участка или уточнение его границ и принимает решение о проведении аукциона, не установлен.</w:t>
            </w:r>
          </w:p>
        </w:tc>
        <w:tc>
          <w:tcPr>
            <w:tcW w:w="3573" w:type="dxa"/>
            <w:tcBorders>
              <w:right w:val="nil"/>
            </w:tcBorders>
            <w:vAlign w:val="center"/>
          </w:tcPr>
          <w:p w:rsidR="004A2DA5" w:rsidRDefault="004A2DA5" w:rsidP="00293333">
            <w:pPr>
              <w:pStyle w:val="ConsPlusNormal"/>
            </w:pPr>
            <w:r>
              <w:t>Срок, в течение которого уполномоченный орган обеспечивает образование испрашиваемого земельного участка или уточнение его границ и принимает решение о проведении аукциона, - 4 месяца.</w:t>
            </w:r>
          </w:p>
        </w:tc>
      </w:tr>
    </w:tbl>
    <w:p w:rsidR="004A2DA5" w:rsidRPr="004A2DA5" w:rsidRDefault="004A2DA5" w:rsidP="004A2DA5"/>
    <w:sectPr w:rsidR="004A2DA5" w:rsidRPr="004A2DA5" w:rsidSect="004A2DA5">
      <w:pgSz w:w="11906" w:h="16838"/>
      <w:pgMar w:top="1134" w:right="282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97"/>
    <w:rsid w:val="00326A8A"/>
    <w:rsid w:val="004A2DA5"/>
    <w:rsid w:val="00F35A97"/>
    <w:rsid w:val="00FA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064DC"/>
  <w15:chartTrackingRefBased/>
  <w15:docId w15:val="{285959D1-BDF8-4176-A582-CBCE6BAD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A2D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4A2D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298" TargetMode="External"/><Relationship Id="rId5" Type="http://schemas.openxmlformats.org/officeDocument/2006/relationships/hyperlink" Target="https://login.consultant.ru/link/?req=doc&amp;base=LAW&amp;n=481298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Назаров</dc:creator>
  <cp:keywords/>
  <dc:description/>
  <cp:lastModifiedBy>Олег Назаров</cp:lastModifiedBy>
  <cp:revision>2</cp:revision>
  <dcterms:created xsi:type="dcterms:W3CDTF">2025-03-25T14:07:00Z</dcterms:created>
  <dcterms:modified xsi:type="dcterms:W3CDTF">2025-03-25T14:21:00Z</dcterms:modified>
</cp:coreProperties>
</file>