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270" w:before="0"/>
        <w:ind w:firstLine="0" w:left="0" w:right="0"/>
        <w:jc w:val="left"/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instrText>HYPERLINK "https://donskoj-r71.gosweb.gosuslugi.ru/deyatelnost/napravleniya-deyatelnosti/protivodeystvie-korruptsii/komissiya-po-soblyudeniyu-trebovaniy-k-sluzhebnomu-povedeniyu/novosti_1175.html"</w:instrTex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07.02.2025г состоится заседание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fldChar w:fldCharType="end"/>
      </w:r>
    </w:p>
    <w:p w14:paraId="02000000"/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toc 3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link w:val="Style_8"/>
    <w:rPr>
      <w:rFonts w:ascii="XO Thames" w:hAnsi="XO Thames"/>
      <w:sz w:val="28"/>
    </w:rPr>
  </w:style>
  <w:style w:styleId="Style_9" w:type="paragraph">
    <w:name w:val="heading 5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link w:val="Style_9"/>
    <w:rPr>
      <w:rFonts w:ascii="XO Thames" w:hAnsi="XO Thames"/>
      <w:b w:val="1"/>
      <w:sz w:val="22"/>
    </w:rPr>
  </w:style>
  <w:style w:styleId="Style_10" w:type="paragraph">
    <w:name w:val="heading 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2025-02-19T13:40:41Z</dcterms:modified>
</cp:coreProperties>
</file>