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rPr>
          <w:rFonts w:ascii="PT Astra Serif" w:hAnsi="PT Astra Serif"/>
          <w:b w:val="1"/>
          <w:sz w:val="28"/>
        </w:rPr>
      </w:pPr>
    </w:p>
    <w:p w14:paraId="02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7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A000000">
      <w:pPr>
        <w:pStyle w:val="Style_1"/>
        <w:rPr>
          <w:rFonts w:ascii="PT Astra Serif" w:hAnsi="PT Astra Serif"/>
          <w:b w:val="1"/>
          <w:sz w:val="28"/>
        </w:rPr>
      </w:pPr>
    </w:p>
    <w:p w14:paraId="0B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E000000">
      <w:pPr>
        <w:pStyle w:val="Style_1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10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Об условиях приватизации недвижимого имущества</w:t>
      </w:r>
    </w:p>
    <w:p w14:paraId="11000000">
      <w:pPr>
        <w:ind w:firstLine="709" w:left="-14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12000000">
      <w:pPr>
        <w:ind/>
        <w:jc w:val="both"/>
        <w:rPr>
          <w:rFonts w:ascii="PT Astra Serif" w:hAnsi="PT Astra Serif"/>
          <w:sz w:val="28"/>
        </w:rPr>
      </w:pPr>
    </w:p>
    <w:p w14:paraId="13000000">
      <w:pPr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Руководствуясь Федеральным законом от </w:t>
      </w:r>
      <w:r>
        <w:rPr>
          <w:rFonts w:ascii="PT Astra Serif" w:hAnsi="PT Astra Serif"/>
          <w:sz w:val="28"/>
        </w:rPr>
        <w:t>21.12.2002</w:t>
      </w:r>
      <w:r>
        <w:rPr>
          <w:rFonts w:ascii="PT Astra Serif" w:hAnsi="PT Astra Serif"/>
          <w:sz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26.04.2012</w:t>
      </w:r>
      <w:r>
        <w:rPr>
          <w:rFonts w:ascii="PT Astra Serif" w:hAnsi="PT Astra Serif"/>
          <w:sz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23</w:t>
      </w:r>
      <w:r>
        <w:rPr>
          <w:rFonts w:ascii="PT Astra Serif" w:hAnsi="PT Astra Serif"/>
          <w:sz w:val="28"/>
        </w:rPr>
        <w:t>.01.202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5-3</w:t>
      </w:r>
      <w:r>
        <w:rPr>
          <w:rFonts w:ascii="PT Astra Serif" w:hAnsi="PT Astra Serif"/>
          <w:sz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-202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основании отчета</w:t>
      </w:r>
      <w:r>
        <w:rPr>
          <w:rFonts w:ascii="PT Astra Serif" w:hAnsi="PT Astra Serif"/>
          <w:sz w:val="28"/>
        </w:rPr>
        <w:t xml:space="preserve"> независимого оценщика </w:t>
      </w:r>
      <w:r>
        <w:rPr>
          <w:rFonts w:ascii="PT Astra Serif" w:hAnsi="PT Astra Serif"/>
          <w:sz w:val="28"/>
        </w:rPr>
        <w:t>ООО «</w:t>
      </w:r>
      <w:r>
        <w:rPr>
          <w:rFonts w:ascii="PT Astra Serif" w:hAnsi="PT Astra Serif"/>
          <w:sz w:val="28"/>
        </w:rPr>
        <w:t>Оценка+Л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24/10-111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03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администрация муниципального образования город Донской ПОСТАНОВЛЯЕТ:</w:t>
      </w:r>
    </w:p>
    <w:p w14:paraId="14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В связи с тем, что аукцион по продаже недвижимого имущества - </w:t>
      </w:r>
      <w:r>
        <w:rPr>
          <w:rFonts w:ascii="PT Astra Serif" w:hAnsi="PT Astra Serif"/>
          <w:sz w:val="28"/>
        </w:rPr>
        <w:t>нежило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z w:val="28"/>
        </w:rPr>
        <w:t xml:space="preserve"> помещени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, назначение: нежилое, этаж 1, кадастровый номер 71:26:070110:4150, общая площадь 89,1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, адрес объекта: Тульская обл., г. Донской, мкр. Новоугольный, ул. Индустриальная, дом 1, пом. 1</w:t>
      </w:r>
      <w:r>
        <w:rPr>
          <w:rFonts w:ascii="PT Astra Serif" w:hAnsi="PT Astra Serif"/>
          <w:sz w:val="28"/>
        </w:rPr>
        <w:t xml:space="preserve">, назначенный на 18.03.2025 года </w:t>
      </w:r>
      <w:r>
        <w:rPr>
          <w:rFonts w:ascii="PT Astra Serif" w:hAnsi="PT Astra Serif"/>
          <w:sz w:val="28"/>
        </w:rPr>
        <w:t xml:space="preserve">признан </w:t>
      </w:r>
      <w:r>
        <w:rPr>
          <w:rFonts w:ascii="PT Astra Serif" w:hAnsi="PT Astra Serif"/>
          <w:sz w:val="28"/>
        </w:rPr>
        <w:t>несостоявшимся в связи с отсутствием заявок, 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5000000">
      <w:pPr>
        <w:pStyle w:val="Style_1"/>
        <w:numPr>
          <w:ilvl w:val="1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Осуществить приватизацию объекта:</w:t>
      </w:r>
    </w:p>
    <w:p w14:paraId="1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Лот № 1 –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 xml:space="preserve">ежилое </w:t>
      </w:r>
      <w:r>
        <w:rPr>
          <w:rFonts w:ascii="PT Astra Serif" w:hAnsi="PT Astra Serif"/>
          <w:sz w:val="28"/>
        </w:rPr>
        <w:t>помещение</w:t>
      </w:r>
      <w:r>
        <w:rPr>
          <w:rFonts w:ascii="PT Astra Serif" w:hAnsi="PT Astra Serif"/>
          <w:sz w:val="28"/>
        </w:rPr>
        <w:t>, назначение: нежилое,</w:t>
      </w:r>
      <w:r>
        <w:rPr>
          <w:rFonts w:ascii="PT Astra Serif" w:hAnsi="PT Astra Serif"/>
          <w:sz w:val="28"/>
        </w:rPr>
        <w:t xml:space="preserve"> этаж 1,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кадастровый номер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070110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4150</w:t>
      </w:r>
      <w:r>
        <w:rPr>
          <w:rFonts w:ascii="PT Astra Serif" w:hAnsi="PT Astra Serif"/>
          <w:sz w:val="28"/>
        </w:rPr>
        <w:t xml:space="preserve">, общая площадь </w:t>
      </w:r>
      <w:r>
        <w:rPr>
          <w:rFonts w:ascii="PT Astra Serif" w:hAnsi="PT Astra Serif"/>
          <w:sz w:val="28"/>
        </w:rPr>
        <w:t xml:space="preserve">89,1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, адрес объекта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Тульская обл., г. Донской, мкр. </w:t>
      </w:r>
      <w:r>
        <w:rPr>
          <w:rFonts w:ascii="PT Astra Serif" w:hAnsi="PT Astra Serif"/>
          <w:sz w:val="28"/>
        </w:rPr>
        <w:t>Новоугольный, ул. Индустриальная</w:t>
      </w:r>
      <w:r>
        <w:rPr>
          <w:rFonts w:ascii="PT Astra Serif" w:hAnsi="PT Astra Serif"/>
          <w:sz w:val="28"/>
        </w:rPr>
        <w:t xml:space="preserve">, дом </w:t>
      </w:r>
      <w:r>
        <w:rPr>
          <w:rFonts w:ascii="PT Astra Serif" w:hAnsi="PT Astra Serif"/>
          <w:sz w:val="28"/>
        </w:rPr>
        <w:t>1, пом. 1.</w:t>
      </w:r>
    </w:p>
    <w:p w14:paraId="1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Установить в отношении имущества, указанного в п. 1 настоящего постановления:</w:t>
      </w:r>
    </w:p>
    <w:p w14:paraId="18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способ приватизации продажа посредством публичного предложения в электронной форме, открытая по составу участников;</w:t>
      </w:r>
    </w:p>
    <w:p w14:paraId="19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начальную цену - начальную цену продажи объекта на аукц</w:t>
      </w:r>
      <w:r>
        <w:rPr>
          <w:rFonts w:ascii="PT Astra Serif" w:hAnsi="PT Astra Serif"/>
          <w:sz w:val="28"/>
        </w:rPr>
        <w:t>ионе, признанном несостоявшимся</w:t>
      </w:r>
      <w:r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2 073 600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 xml:space="preserve">два миллиона семьдесят три тысячи </w:t>
      </w:r>
      <w:r>
        <w:rPr>
          <w:rFonts w:ascii="PT Astra Serif" w:hAnsi="PT Astra Serif"/>
          <w:sz w:val="28"/>
        </w:rPr>
        <w:t xml:space="preserve">шестьсот) рублей 00 копеек, включая </w:t>
      </w:r>
      <w:r>
        <w:rPr>
          <w:rFonts w:ascii="PT Astra Serif" w:hAnsi="PT Astra Serif"/>
          <w:sz w:val="28"/>
        </w:rPr>
        <w:t>НДС 345 600 (триста сорок пять тысяч шестьсот) рублей 00 копеек</w:t>
      </w:r>
      <w:r>
        <w:rPr>
          <w:rFonts w:ascii="PT Astra Serif" w:hAnsi="PT Astra Serif"/>
          <w:sz w:val="28"/>
        </w:rPr>
        <w:t>;</w:t>
      </w:r>
    </w:p>
    <w:p w14:paraId="1A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задаток для участия в продаже посредством публичного предложения в размере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0% от начальной цены продажи муниципального имущества</w:t>
      </w:r>
      <w:r>
        <w:rPr>
          <w:rFonts w:ascii="PT Astra Serif" w:hAnsi="PT Astra Serif"/>
          <w:sz w:val="28"/>
        </w:rPr>
        <w:t xml:space="preserve"> -</w:t>
      </w:r>
      <w:r>
        <w:rPr>
          <w:rFonts w:ascii="PT Astra Serif" w:hAnsi="PT Astra Serif"/>
          <w:sz w:val="28"/>
        </w:rPr>
        <w:t>207 360 (двести семь тысяч триста шестьдесят) рублей 00 копеек</w:t>
      </w:r>
      <w:bookmarkStart w:id="1" w:name="_GoBack"/>
      <w:bookmarkEnd w:id="1"/>
      <w:r>
        <w:rPr>
          <w:rFonts w:ascii="PT Astra Serif" w:hAnsi="PT Astra Serif"/>
          <w:sz w:val="28"/>
        </w:rPr>
        <w:t>;</w:t>
      </w:r>
    </w:p>
    <w:p w14:paraId="1B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величину снижения цены («шаг понижения»</w:t>
      </w:r>
      <w:r>
        <w:rPr>
          <w:rFonts w:ascii="PT Astra Serif" w:hAnsi="PT Astra Serif"/>
          <w:sz w:val="28"/>
        </w:rPr>
        <w:t>10 %</w:t>
      </w:r>
      <w:r>
        <w:rPr>
          <w:rFonts w:ascii="PT Astra Serif" w:hAnsi="PT Astra Serif"/>
          <w:sz w:val="28"/>
        </w:rPr>
        <w:t xml:space="preserve">) — </w:t>
      </w:r>
      <w:r>
        <w:rPr>
          <w:rFonts w:ascii="PT Astra Serif" w:hAnsi="PT Astra Serif"/>
          <w:sz w:val="28"/>
        </w:rPr>
        <w:t>207 360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двести семь тысяч триста шестьдесят</w:t>
      </w:r>
      <w:r>
        <w:rPr>
          <w:rFonts w:ascii="PT Astra Serif" w:hAnsi="PT Astra Serif"/>
          <w:sz w:val="28"/>
        </w:rPr>
        <w:t>) рублей</w:t>
      </w:r>
      <w:r>
        <w:rPr>
          <w:rFonts w:ascii="PT Astra Serif" w:hAnsi="PT Astra Serif"/>
          <w:sz w:val="28"/>
        </w:rPr>
        <w:t xml:space="preserve"> 00 копеек</w:t>
      </w:r>
      <w:r>
        <w:rPr>
          <w:rFonts w:ascii="PT Astra Serif" w:hAnsi="PT Astra Serif"/>
          <w:sz w:val="28"/>
        </w:rPr>
        <w:t>;</w:t>
      </w:r>
    </w:p>
    <w:p w14:paraId="1C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величину повышения цены («шаг аукциона»</w:t>
      </w:r>
      <w:r>
        <w:rPr>
          <w:rFonts w:ascii="PT Astra Serif" w:hAnsi="PT Astra Serif"/>
          <w:sz w:val="28"/>
        </w:rPr>
        <w:t xml:space="preserve"> 5 %</w:t>
      </w:r>
      <w:r>
        <w:rPr>
          <w:rFonts w:ascii="PT Astra Serif" w:hAnsi="PT Astra Serif"/>
          <w:sz w:val="28"/>
        </w:rPr>
        <w:t xml:space="preserve">) — </w:t>
      </w:r>
      <w:r>
        <w:rPr>
          <w:rFonts w:ascii="PT Astra Serif" w:hAnsi="PT Astra Serif"/>
          <w:sz w:val="28"/>
        </w:rPr>
        <w:t>103 680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сто три тысячи шестьсот восемьдесят</w:t>
      </w:r>
      <w:r>
        <w:rPr>
          <w:rFonts w:ascii="PT Astra Serif" w:hAnsi="PT Astra Serif"/>
          <w:sz w:val="28"/>
        </w:rPr>
        <w:t>) рублей</w:t>
      </w:r>
      <w:r>
        <w:rPr>
          <w:rFonts w:ascii="PT Astra Serif" w:hAnsi="PT Astra Serif"/>
          <w:sz w:val="28"/>
        </w:rPr>
        <w:t xml:space="preserve"> 00 копеек</w:t>
      </w:r>
      <w:r>
        <w:rPr>
          <w:rFonts w:ascii="PT Astra Serif" w:hAnsi="PT Astra Serif"/>
          <w:sz w:val="28"/>
        </w:rPr>
        <w:t>;</w:t>
      </w:r>
    </w:p>
    <w:p w14:paraId="1D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минимальную цену предложения («цену отсечения») — </w:t>
      </w:r>
      <w:r>
        <w:rPr>
          <w:rFonts w:ascii="PT Astra Serif" w:hAnsi="PT Astra Serif"/>
          <w:sz w:val="28"/>
        </w:rPr>
        <w:t xml:space="preserve">1 036 800 </w:t>
      </w: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>один миллион тридцать шесть тысяч восемьсот</w:t>
      </w:r>
      <w:r>
        <w:rPr>
          <w:rFonts w:ascii="PT Astra Serif" w:hAnsi="PT Astra Serif"/>
          <w:sz w:val="28"/>
        </w:rPr>
        <w:t>) рублей</w:t>
      </w:r>
      <w:r>
        <w:rPr>
          <w:rFonts w:ascii="PT Astra Serif" w:hAnsi="PT Astra Serif"/>
          <w:sz w:val="28"/>
        </w:rPr>
        <w:t xml:space="preserve"> 00 копеек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включая НДС 172 800 (сто семьдесят две тысячи восемьсот) рублей 00 копеек</w:t>
      </w:r>
      <w:r>
        <w:rPr>
          <w:rFonts w:ascii="PT Astra Serif" w:hAnsi="PT Astra Serif"/>
          <w:sz w:val="28"/>
        </w:rPr>
        <w:t>;</w:t>
      </w:r>
    </w:p>
    <w:p w14:paraId="1E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срок оплаты - в течение 15 календарных дней со дня подписания договора купли-продажи на счет и условиях, указанных в договоре купли - продажи имущества.</w:t>
      </w:r>
    </w:p>
    <w:p w14:paraId="1F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</w:t>
      </w:r>
      <w:r>
        <w:rPr>
          <w:rFonts w:ascii="PT Astra Serif" w:hAnsi="PT Astra Serif"/>
          <w:sz w:val="28"/>
        </w:rPr>
        <w:t xml:space="preserve"> Провести продажу имущества посредством публичного предложения в электронной форме на электронной площадке оператора электронной площадки общества с ограниченной ответственностью «Электронная торговая площадка ГПБ» (далее — ООО «ЭТП ГПБ»).</w:t>
      </w:r>
    </w:p>
    <w:p w14:paraId="20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</w:t>
      </w:r>
      <w:r>
        <w:rPr>
          <w:rFonts w:ascii="PT Astra Serif" w:hAnsi="PT Astra Serif"/>
          <w:sz w:val="28"/>
        </w:rPr>
        <w:t xml:space="preserve">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 (www.torgi.gov.ru) настоящее постановление, информационное сообщение о продаже имущества и результатах продажи имущества;</w:t>
      </w:r>
    </w:p>
    <w:p w14:paraId="2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 xml:space="preserve"> Разместить на электронной площадке ООО «ЭТП ГПБ» в информационно-телекоммуникационной сети Интернет (https://etpgpb.ru) информационное сообщение о продаже имущества и результатах продажи имущества.</w:t>
      </w:r>
    </w:p>
    <w:p w14:paraId="2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Создать комиссию по проведению продажи муниципального имущества на аукционе и утвердить ее состав (приложение).</w:t>
      </w:r>
    </w:p>
    <w:p w14:paraId="23000000">
      <w:pPr>
        <w:pStyle w:val="Style_2"/>
        <w:ind w:firstLine="720" w:left="0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  <w:highlight w:val="white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</w:t>
      </w:r>
      <w:r>
        <w:rPr>
          <w:rFonts w:ascii="PT Astra Serif" w:hAnsi="PT Astra Serif"/>
          <w:color w:val="000000"/>
          <w:sz w:val="28"/>
          <w:highlight w:val="white"/>
        </w:rPr>
        <w:t>.</w:t>
      </w:r>
    </w:p>
    <w:p w14:paraId="24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14:paraId="25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Постановление вступает в силу со дня подписания.</w:t>
      </w:r>
    </w:p>
    <w:p w14:paraId="2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2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28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4"/>
        <w:tblLayout w:type="fixed"/>
      </w:tblPr>
      <w:tblGrid>
        <w:gridCol w:w="4568"/>
        <w:gridCol w:w="4787"/>
      </w:tblGrid>
      <w:tr>
        <w:tc>
          <w:tcPr>
            <w:tcW w:type="dxa" w:w="4568"/>
          </w:tcPr>
          <w:p w14:paraId="29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A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787"/>
          </w:tcPr>
          <w:p w14:paraId="2B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C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D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E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2F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30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31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32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Донской </w:t>
      </w:r>
    </w:p>
    <w:p w14:paraId="33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______</w:t>
      </w:r>
    </w:p>
    <w:p w14:paraId="3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6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Состав комиссии </w:t>
      </w:r>
      <w:r>
        <w:rPr>
          <w:rFonts w:ascii="PT Astra Serif" w:hAnsi="PT Astra Serif"/>
          <w:b w:val="1"/>
          <w:sz w:val="28"/>
        </w:rPr>
        <w:t>по проведению продажи муниципального имущества на аукционе</w:t>
      </w:r>
    </w:p>
    <w:p w14:paraId="37000000">
      <w:pPr>
        <w:ind/>
        <w:jc w:val="center"/>
      </w:pPr>
    </w:p>
    <w:p w14:paraId="38000000"/>
    <w:p w14:paraId="39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комиссии:</w:t>
      </w:r>
    </w:p>
    <w:p w14:paraId="3A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14:paraId="3B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3C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Секретарь комиссии:</w:t>
      </w:r>
    </w:p>
    <w:p w14:paraId="3D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14:paraId="3E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3F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комиссии:</w:t>
      </w:r>
    </w:p>
    <w:p w14:paraId="40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14:paraId="4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42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>-инспектор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14:paraId="4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44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14:paraId="45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4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 xml:space="preserve"> комитета по правовому обеспечению администрации муниципального образования город Донской.</w:t>
      </w:r>
    </w:p>
    <w:p w14:paraId="47000000"/>
    <w:p w14:paraId="48000000"/>
    <w:sectPr>
      <w:pgSz w:h="16838" w:orient="portrait" w:w="11906"/>
      <w:pgMar w:bottom="1134" w:footer="709" w:gutter="0" w:header="709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70" w:left="1170"/>
      </w:pPr>
    </w:lvl>
    <w:lvl w:ilvl="1">
      <w:start w:val="1"/>
      <w:numFmt w:val="decimal"/>
      <w:lvlText w:val="%1.%2."/>
      <w:lvlJc w:val="left"/>
      <w:pPr>
        <w:ind w:hanging="1170" w:left="2021"/>
      </w:pPr>
    </w:lvl>
    <w:lvl w:ilvl="2">
      <w:start w:val="1"/>
      <w:numFmt w:val="decimal"/>
      <w:lvlText w:val="%1.%2.%3."/>
      <w:lvlJc w:val="left"/>
      <w:pPr>
        <w:ind w:hanging="1170" w:left="2588"/>
      </w:pPr>
    </w:lvl>
    <w:lvl w:ilvl="3">
      <w:start w:val="1"/>
      <w:numFmt w:val="decimal"/>
      <w:lvlText w:val="%1.%2.%3.%4."/>
      <w:lvlJc w:val="left"/>
      <w:pPr>
        <w:ind w:hanging="1170" w:left="3297"/>
      </w:pPr>
    </w:lvl>
    <w:lvl w:ilvl="4">
      <w:start w:val="1"/>
      <w:numFmt w:val="decimal"/>
      <w:lvlText w:val="%1.%2.%3.%4.%5."/>
      <w:lvlJc w:val="left"/>
      <w:pPr>
        <w:ind w:hanging="1170" w:left="400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Standard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Standard"/>
    <w:link w:val="Style_3"/>
    <w:rPr>
      <w:rFonts w:ascii="Times New Roman" w:hAnsi="Times New Roman"/>
      <w:sz w:val="24"/>
    </w:rPr>
  </w:style>
  <w:style w:styleId="Style_12" w:type="paragraph">
    <w:name w:val="Balloon Text"/>
    <w:basedOn w:val="Style_5"/>
    <w:link w:val="Style_12_ch"/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Body Text Indent"/>
    <w:basedOn w:val="Style_5"/>
    <w:link w:val="Style_2_ch"/>
    <w:pPr>
      <w:ind w:firstLine="708" w:left="0"/>
      <w:jc w:val="both"/>
    </w:pPr>
    <w:rPr>
      <w:sz w:val="23"/>
    </w:rPr>
  </w:style>
  <w:style w:styleId="Style_2_ch" w:type="character">
    <w:name w:val="Body Text Indent"/>
    <w:basedOn w:val="Style_5_ch"/>
    <w:link w:val="Style_2"/>
    <w:rPr>
      <w:sz w:val="23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2025-03-28T07:52:36Z</dcterms:modified>
</cp:coreProperties>
</file>