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</w:t>
      </w:r>
    </w:p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>О проведении 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в электронной форме </w:t>
      </w:r>
      <w:r>
        <w:rPr>
          <w:rFonts w:ascii="PT Astra Serif" w:hAnsi="PT Astra Serif"/>
          <w:b w:val="1"/>
          <w:spacing w:val="0"/>
          <w:sz w:val="28"/>
        </w:rPr>
        <w:t>по продаже права на заключение договор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 xml:space="preserve"> аренды земельн</w:t>
      </w:r>
      <w:r>
        <w:rPr>
          <w:rFonts w:ascii="PT Astra Serif" w:hAnsi="PT Astra Serif"/>
          <w:b w:val="1"/>
          <w:spacing w:val="0"/>
          <w:sz w:val="28"/>
        </w:rPr>
        <w:t>ых</w:t>
      </w:r>
      <w:r>
        <w:rPr>
          <w:rFonts w:ascii="PT Astra Serif" w:hAnsi="PT Astra Serif"/>
          <w:b w:val="1"/>
          <w:spacing w:val="0"/>
          <w:sz w:val="28"/>
        </w:rPr>
        <w:t xml:space="preserve"> участ</w:t>
      </w:r>
      <w:r>
        <w:rPr>
          <w:rFonts w:ascii="PT Astra Serif" w:hAnsi="PT Astra Serif"/>
          <w:b w:val="1"/>
          <w:spacing w:val="0"/>
          <w:sz w:val="28"/>
        </w:rPr>
        <w:t>к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>, расположенн</w:t>
      </w:r>
      <w:r>
        <w:rPr>
          <w:rFonts w:ascii="PT Astra Serif" w:hAnsi="PT Astra Serif"/>
          <w:b w:val="1"/>
          <w:spacing w:val="0"/>
          <w:sz w:val="28"/>
        </w:rPr>
        <w:t>ых</w:t>
      </w:r>
    </w:p>
    <w:p w14:paraId="0B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0F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из земель населенных пунктов</w:t>
      </w:r>
      <w:r>
        <w:rPr>
          <w:rFonts w:ascii="PT Astra Serif" w:hAnsi="PT Astra Serif"/>
          <w:sz w:val="28"/>
        </w:rPr>
        <w:t>:</w:t>
      </w:r>
    </w:p>
    <w:p w14:paraId="11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222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 xml:space="preserve">Российская Федерация, </w:t>
      </w:r>
      <w:r>
        <w:rPr>
          <w:rFonts w:ascii="PT Astra Serif" w:hAnsi="PT Astra Serif"/>
          <w:sz w:val="28"/>
        </w:rPr>
        <w:t xml:space="preserve">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Новомосковская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площадью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35</w:t>
      </w:r>
      <w:r>
        <w:rPr>
          <w:rFonts w:ascii="PT Astra Serif" w:hAnsi="PT Astra Serif"/>
          <w:sz w:val="28"/>
        </w:rPr>
        <w:t>,0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объекты дорожного сервиса</w:t>
      </w:r>
      <w:r>
        <w:rPr>
          <w:rFonts w:ascii="PT Astra Serif" w:hAnsi="PT Astra Serif"/>
          <w:sz w:val="28"/>
        </w:rPr>
        <w:t>;</w:t>
      </w:r>
    </w:p>
    <w:p w14:paraId="12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bookmarkStart w:id="1" w:name="_GoBack"/>
      <w:bookmarkEnd w:id="1"/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000000</w:t>
      </w:r>
      <w:r>
        <w:rPr>
          <w:rFonts w:ascii="PT Astra Serif" w:hAnsi="PT Astra Serif"/>
          <w:sz w:val="28"/>
        </w:rPr>
        <w:t>:1</w:t>
      </w:r>
      <w:r>
        <w:rPr>
          <w:rFonts w:ascii="PT Astra Serif" w:hAnsi="PT Astra Serif"/>
          <w:sz w:val="28"/>
        </w:rPr>
        <w:t>1539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Герцена</w:t>
      </w:r>
      <w:r>
        <w:rPr>
          <w:rFonts w:ascii="PT Astra Serif" w:hAnsi="PT Astra Serif"/>
          <w:sz w:val="28"/>
        </w:rPr>
        <w:t>, площадью 4</w:t>
      </w:r>
      <w:r>
        <w:rPr>
          <w:rFonts w:ascii="PT Astra Serif" w:hAnsi="PT Astra Serif"/>
          <w:sz w:val="28"/>
        </w:rPr>
        <w:t>130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служебные гаражи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648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 xml:space="preserve">Российская Федерация, </w:t>
      </w:r>
      <w:r>
        <w:rPr>
          <w:rFonts w:ascii="PT Astra Serif" w:hAnsi="PT Astra Serif"/>
          <w:sz w:val="28"/>
        </w:rPr>
        <w:t xml:space="preserve">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Советская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>72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служебные гаражи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на официальном сайте Российской Федерации в сети Интернет </w:t>
      </w:r>
      <w:r>
        <w:rPr>
          <w:rStyle w:val="Style_2_ch"/>
          <w:rFonts w:ascii="PT Astra Serif" w:hAnsi="PT Astra Serif"/>
          <w:color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2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val="000000"/>
          <w:sz w:val="28"/>
        </w:rPr>
        <w:t>www.torgi.gov.ru</w:t>
      </w:r>
      <w:r>
        <w:rPr>
          <w:rStyle w:val="Style_2_ch"/>
          <w:rFonts w:ascii="PT Astra Serif" w:hAnsi="PT Astra Serif"/>
          <w:color w:val="000000"/>
          <w:sz w:val="28"/>
        </w:rPr>
        <w:fldChar w:fldCharType="end"/>
      </w:r>
      <w:r>
        <w:rPr>
          <w:rStyle w:val="Style_2_ch"/>
          <w:rFonts w:ascii="PT Astra Serif" w:hAnsi="PT Astra Serif"/>
          <w:color w:val="000000"/>
          <w:sz w:val="28"/>
        </w:rPr>
        <w:t xml:space="preserve"> </w:t>
      </w:r>
      <w:r>
        <w:rPr>
          <w:rStyle w:val="Style_2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5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6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3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7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8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3"/>
        <w:tblLayout w:type="fixed"/>
      </w:tblPr>
      <w:tblGrid>
        <w:gridCol w:w="4786"/>
        <w:gridCol w:w="4820"/>
      </w:tblGrid>
      <w:tr>
        <w:tc>
          <w:tcPr>
            <w:tcW w:type="dxa" w:w="4786"/>
          </w:tcPr>
          <w:p w14:paraId="19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1A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B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820"/>
          </w:tcPr>
          <w:p w14:paraId="1C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D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С.Г. Кулик</w:t>
            </w:r>
          </w:p>
        </w:tc>
      </w:tr>
    </w:tbl>
    <w:p w14:paraId="1F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3_ch" w:type="character">
    <w:name w:val="ConsPlusTitle"/>
    <w:link w:val="Style_13"/>
    <w:rPr>
      <w:rFonts w:ascii="Times New Roman" w:hAnsi="Times New Roman"/>
      <w:b w:val="1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ody Text Indent"/>
    <w:basedOn w:val="Style_4"/>
    <w:link w:val="Style_15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5_ch" w:type="character">
    <w:name w:val="Body Text Indent"/>
    <w:basedOn w:val="Style_4_ch"/>
    <w:link w:val="Style_15"/>
    <w:rPr>
      <w:rFonts w:ascii="Times New Roman" w:hAnsi="Times New Roman"/>
      <w:sz w:val="24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Body Text"/>
    <w:basedOn w:val="Style_4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pacing w:val="-20"/>
      <w:sz w:val="24"/>
    </w:rPr>
  </w:style>
  <w:style w:styleId="Style_2" w:type="paragraph">
    <w:name w:val="Hyperlink"/>
    <w:basedOn w:val="Style_17"/>
    <w:link w:val="Style_2_ch"/>
    <w:rPr>
      <w:color w:themeColor="hyperlink" w:val="0000FF"/>
      <w:u w:val="single"/>
    </w:rPr>
  </w:style>
  <w:style w:styleId="Style_2_ch" w:type="character">
    <w:name w:val="Hyperlink"/>
    <w:basedOn w:val="Style_17_ch"/>
    <w:link w:val="Style_2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текст Знак"/>
    <w:basedOn w:val="Style_17"/>
    <w:link w:val="Style_22_ch"/>
  </w:style>
  <w:style w:styleId="Style_22_ch" w:type="character">
    <w:name w:val="Основной текст Знак"/>
    <w:basedOn w:val="Style_17_ch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2025-01-31T07:44:29Z</dcterms:modified>
</cp:coreProperties>
</file>