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rPr>
          <w:b w:val="1"/>
          <w:sz w:val="28"/>
        </w:rPr>
      </w:pPr>
    </w:p>
    <w:p w14:paraId="02000000">
      <w:pPr>
        <w:pStyle w:val="Style_1"/>
        <w:ind w:firstLine="0" w:left="0"/>
        <w:jc w:val="center"/>
        <w:rPr>
          <w:b w:val="1"/>
          <w:sz w:val="28"/>
        </w:rPr>
      </w:pPr>
    </w:p>
    <w:p w14:paraId="03000000">
      <w:pPr>
        <w:pStyle w:val="Style_1"/>
        <w:ind w:firstLine="0" w:left="0"/>
        <w:jc w:val="center"/>
        <w:rPr>
          <w:b w:val="1"/>
          <w:sz w:val="28"/>
        </w:rPr>
      </w:pPr>
    </w:p>
    <w:p w14:paraId="04000000">
      <w:pPr>
        <w:pStyle w:val="Style_1"/>
        <w:ind w:firstLine="0" w:left="0"/>
        <w:jc w:val="center"/>
        <w:rPr>
          <w:b w:val="1"/>
          <w:sz w:val="28"/>
        </w:rPr>
      </w:pPr>
    </w:p>
    <w:p w14:paraId="05000000">
      <w:pPr>
        <w:pStyle w:val="Style_1"/>
        <w:ind w:firstLine="0" w:left="0"/>
        <w:jc w:val="center"/>
        <w:rPr>
          <w:b w:val="1"/>
          <w:sz w:val="28"/>
        </w:rPr>
      </w:pPr>
    </w:p>
    <w:p w14:paraId="06000000">
      <w:pPr>
        <w:pStyle w:val="Style_1"/>
        <w:ind w:firstLine="0" w:left="0"/>
        <w:jc w:val="center"/>
        <w:rPr>
          <w:b w:val="1"/>
          <w:sz w:val="28"/>
        </w:rPr>
      </w:pPr>
    </w:p>
    <w:p w14:paraId="07000000">
      <w:pPr>
        <w:pStyle w:val="Style_1"/>
        <w:ind w:firstLine="0" w:left="0"/>
        <w:jc w:val="center"/>
        <w:rPr>
          <w:b w:val="1"/>
          <w:sz w:val="28"/>
        </w:rPr>
      </w:pPr>
    </w:p>
    <w:p w14:paraId="08000000">
      <w:pPr>
        <w:pStyle w:val="Style_1"/>
        <w:ind w:firstLine="0" w:left="0"/>
        <w:jc w:val="center"/>
        <w:rPr>
          <w:b w:val="1"/>
          <w:sz w:val="28"/>
        </w:rPr>
      </w:pPr>
    </w:p>
    <w:p w14:paraId="09000000">
      <w:pPr>
        <w:pStyle w:val="Style_1"/>
        <w:ind w:firstLine="0" w:left="0"/>
        <w:rPr>
          <w:b w:val="1"/>
          <w:sz w:val="28"/>
          <w:u w:val="single"/>
        </w:rPr>
      </w:pPr>
    </w:p>
    <w:p w14:paraId="0A000000">
      <w:pPr>
        <w:pStyle w:val="Style_1"/>
        <w:ind w:firstLine="0" w:left="0"/>
        <w:rPr>
          <w:b w:val="1"/>
          <w:sz w:val="28"/>
          <w:u w:val="single"/>
        </w:rPr>
      </w:pPr>
    </w:p>
    <w:p w14:paraId="0B000000">
      <w:pPr>
        <w:pStyle w:val="Style_1"/>
        <w:ind w:firstLine="0" w:left="0"/>
        <w:rPr>
          <w:b w:val="1"/>
          <w:sz w:val="28"/>
          <w:u w:val="single"/>
        </w:rPr>
      </w:pPr>
    </w:p>
    <w:p w14:paraId="0C000000">
      <w:pPr>
        <w:pStyle w:val="Style_1"/>
        <w:ind w:firstLine="0" w:left="0"/>
        <w:rPr>
          <w:b w:val="1"/>
          <w:sz w:val="28"/>
          <w:u w:val="single"/>
        </w:rPr>
      </w:pPr>
    </w:p>
    <w:p w14:paraId="0D000000">
      <w:pPr>
        <w:pStyle w:val="Style_1"/>
        <w:ind w:firstLine="0" w:left="0"/>
        <w:rPr>
          <w:b w:val="1"/>
          <w:sz w:val="28"/>
          <w:u w:val="single"/>
        </w:rPr>
      </w:pPr>
    </w:p>
    <w:p w14:paraId="0E000000">
      <w:pPr>
        <w:pStyle w:val="Style_1"/>
        <w:ind w:firstLine="0" w:left="0"/>
        <w:rPr>
          <w:b w:val="1"/>
          <w:sz w:val="28"/>
          <w:u w:val="single"/>
        </w:rPr>
      </w:pPr>
    </w:p>
    <w:p w14:paraId="0F000000">
      <w:pPr>
        <w:pStyle w:val="Style_1"/>
        <w:ind w:firstLine="0" w:left="0"/>
        <w:rPr>
          <w:b w:val="1"/>
          <w:sz w:val="28"/>
          <w:u w:val="single"/>
        </w:rPr>
      </w:pPr>
    </w:p>
    <w:p w14:paraId="10000000">
      <w:pPr>
        <w:pStyle w:val="Style_1"/>
        <w:ind w:firstLine="0" w:left="0"/>
        <w:rPr>
          <w:b w:val="1"/>
          <w:sz w:val="28"/>
          <w:u w:val="single"/>
        </w:rPr>
      </w:pPr>
    </w:p>
    <w:p w14:paraId="11000000">
      <w:pPr>
        <w:pStyle w:val="Style_1"/>
        <w:ind w:firstLine="0" w:left="0"/>
        <w:rPr>
          <w:b w:val="1"/>
          <w:sz w:val="28"/>
          <w:u w:val="single"/>
        </w:rPr>
      </w:pPr>
    </w:p>
    <w:p w14:paraId="12000000">
      <w:pPr>
        <w:ind/>
        <w:jc w:val="both"/>
        <w:rPr>
          <w:color w:val="FFFFFF"/>
          <w:sz w:val="28"/>
        </w:rPr>
      </w:pPr>
    </w:p>
    <w:p w14:paraId="13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 xml:space="preserve">Об изъятии земельного участка и жилых помещений </w:t>
      </w:r>
    </w:p>
    <w:p w14:paraId="14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 xml:space="preserve">для муниципальных нужд в связи с признанием жилого дома </w:t>
      </w:r>
    </w:p>
    <w:p w14:paraId="15000000">
      <w:pPr>
        <w:ind w:firstLine="709" w:left="0"/>
        <w:jc w:val="center"/>
        <w:rPr>
          <w:rFonts w:ascii="PT Astra Serif" w:hAnsi="PT Astra Serif"/>
          <w:b w:val="1"/>
          <w:color w:val="000000"/>
          <w:spacing w:val="2"/>
          <w:sz w:val="28"/>
        </w:rPr>
      </w:pPr>
      <w:r>
        <w:rPr>
          <w:rFonts w:ascii="PT Astra Serif" w:hAnsi="PT Astra Serif"/>
          <w:b w:val="1"/>
          <w:color w:val="000000"/>
          <w:spacing w:val="2"/>
          <w:sz w:val="28"/>
        </w:rPr>
        <w:t>аварийным и подлежащим сносу</w:t>
      </w:r>
    </w:p>
    <w:p w14:paraId="16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pacing w:val="2"/>
          <w:sz w:val="28"/>
        </w:rPr>
        <w:t xml:space="preserve"> соответствии с ч. 3 ст. 279 Гражданского кодекса Российской</w:t>
      </w:r>
      <w:r>
        <w:rPr>
          <w:rFonts w:ascii="PT Astra Serif" w:hAnsi="PT Astra Serif"/>
          <w:color w:val="000000"/>
          <w:spacing w:val="2"/>
          <w:sz w:val="28"/>
        </w:rPr>
        <w:t xml:space="preserve"> Федерации, ст. 32 Жилищного кодекса Российской Федерации, </w:t>
      </w:r>
      <w:r>
        <w:rPr>
          <w:rFonts w:ascii="PT Astra Serif" w:hAnsi="PT Astra Serif"/>
          <w:color w:val="000000"/>
          <w:spacing w:val="2"/>
          <w:sz w:val="28"/>
        </w:rPr>
        <w:t xml:space="preserve">ст. 11, 49, 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pacing w:val="2"/>
          <w:sz w:val="28"/>
        </w:rPr>
        <w:t>.</w:t>
      </w:r>
      <w:r>
        <w:rPr>
          <w:rFonts w:ascii="PT Astra Serif" w:hAnsi="PT Astra Serif"/>
          <w:color w:val="000000"/>
          <w:spacing w:val="2"/>
          <w:sz w:val="28"/>
        </w:rPr>
        <w:t xml:space="preserve"> 4 ст. </w:t>
      </w:r>
      <w:r>
        <w:rPr>
          <w:rFonts w:ascii="PT Astra Serif" w:hAnsi="PT Astra Serif"/>
          <w:color w:val="000000"/>
          <w:spacing w:val="2"/>
          <w:sz w:val="28"/>
        </w:rPr>
        <w:t>56.3, 56.6 Земельного кодекса Российской Федерации,</w:t>
      </w:r>
      <w:r>
        <w:rPr>
          <w:rFonts w:ascii="PT Astra Serif" w:hAnsi="PT Astra Serif"/>
          <w:color w:val="000000"/>
          <w:spacing w:val="2"/>
          <w:sz w:val="28"/>
        </w:rPr>
        <w:t xml:space="preserve"> в</w:t>
      </w:r>
      <w:r>
        <w:rPr>
          <w:rFonts w:ascii="PT Astra Serif" w:hAnsi="PT Astra Serif"/>
          <w:color w:val="000000"/>
          <w:spacing w:val="2"/>
          <w:sz w:val="28"/>
        </w:rPr>
        <w:t xml:space="preserve"> связи с </w:t>
      </w:r>
      <w:r>
        <w:rPr>
          <w:rFonts w:ascii="PT Astra Serif" w:hAnsi="PT Astra Serif"/>
          <w:color w:val="292929"/>
          <w:sz w:val="28"/>
        </w:rPr>
        <w:t>признанием многоквартирного дома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>по адресу: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г. Донской, мкр. </w:t>
      </w:r>
      <w:r>
        <w:rPr>
          <w:rFonts w:ascii="PT Astra Serif" w:hAnsi="PT Astra Serif"/>
          <w:color w:val="000000"/>
          <w:spacing w:val="2"/>
          <w:sz w:val="28"/>
        </w:rPr>
        <w:t xml:space="preserve">Северо-Задонск, ул. Ленина, д. 12, </w:t>
      </w:r>
      <w:r>
        <w:rPr>
          <w:rFonts w:ascii="PT Astra Serif" w:hAnsi="PT Astra Serif"/>
          <w:color w:val="000000"/>
          <w:spacing w:val="2"/>
          <w:sz w:val="28"/>
        </w:rPr>
        <w:t>аварийным и подлежащим сносу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 xml:space="preserve">на основании </w:t>
      </w:r>
      <w:r>
        <w:rPr>
          <w:rFonts w:ascii="PT Astra Serif" w:hAnsi="PT Astra Serif"/>
          <w:color w:val="000000"/>
          <w:spacing w:val="2"/>
          <w:sz w:val="28"/>
        </w:rPr>
        <w:t>постановлени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pacing w:val="2"/>
          <w:sz w:val="28"/>
        </w:rPr>
        <w:t xml:space="preserve"> администрации муниципального образования город Донской </w:t>
      </w:r>
      <w:bookmarkStart w:id="1" w:name="_GoBack"/>
      <w:r>
        <w:rPr>
          <w:rFonts w:ascii="PT Astra Serif" w:hAnsi="PT Astra Serif"/>
          <w:spacing w:val="2"/>
          <w:sz w:val="28"/>
        </w:rPr>
        <w:t xml:space="preserve">от </w:t>
      </w:r>
      <w:r>
        <w:rPr>
          <w:rFonts w:ascii="PT Astra Serif" w:hAnsi="PT Astra Serif"/>
          <w:spacing w:val="2"/>
          <w:sz w:val="28"/>
        </w:rPr>
        <w:t>24</w:t>
      </w:r>
      <w:r>
        <w:rPr>
          <w:rFonts w:ascii="PT Astra Serif" w:hAnsi="PT Astra Serif"/>
          <w:spacing w:val="2"/>
          <w:sz w:val="28"/>
        </w:rPr>
        <w:t>.0</w:t>
      </w:r>
      <w:r>
        <w:rPr>
          <w:rFonts w:ascii="PT Astra Serif" w:hAnsi="PT Astra Serif"/>
          <w:spacing w:val="2"/>
          <w:sz w:val="28"/>
        </w:rPr>
        <w:t>8</w:t>
      </w:r>
      <w:r>
        <w:rPr>
          <w:rFonts w:ascii="PT Astra Serif" w:hAnsi="PT Astra Serif"/>
          <w:spacing w:val="2"/>
          <w:sz w:val="28"/>
        </w:rPr>
        <w:t>.201</w:t>
      </w:r>
      <w:r>
        <w:rPr>
          <w:rFonts w:ascii="PT Astra Serif" w:hAnsi="PT Astra Serif"/>
          <w:spacing w:val="2"/>
          <w:sz w:val="28"/>
        </w:rPr>
        <w:t>7</w:t>
      </w:r>
      <w:r>
        <w:rPr>
          <w:rFonts w:ascii="PT Astra Serif" w:hAnsi="PT Astra Serif"/>
          <w:spacing w:val="2"/>
          <w:sz w:val="28"/>
        </w:rPr>
        <w:t xml:space="preserve"> № </w:t>
      </w:r>
      <w:r>
        <w:rPr>
          <w:rFonts w:ascii="PT Astra Serif" w:hAnsi="PT Astra Serif"/>
          <w:spacing w:val="2"/>
          <w:sz w:val="28"/>
        </w:rPr>
        <w:t>786</w:t>
      </w:r>
      <w:r>
        <w:rPr>
          <w:rFonts w:ascii="PT Astra Serif" w:hAnsi="PT Astra Serif"/>
          <w:spacing w:val="2"/>
          <w:sz w:val="28"/>
        </w:rPr>
        <w:t xml:space="preserve"> </w:t>
      </w:r>
      <w:bookmarkEnd w:id="1"/>
      <w:r>
        <w:rPr>
          <w:rFonts w:ascii="PT Astra Serif" w:hAnsi="PT Astra Serif"/>
          <w:color w:val="000000"/>
          <w:spacing w:val="2"/>
          <w:sz w:val="28"/>
        </w:rPr>
        <w:t xml:space="preserve">«О признании многоквартирного дома по адресу: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</w:t>
      </w:r>
      <w:r>
        <w:rPr>
          <w:rFonts w:ascii="PT Astra Serif" w:hAnsi="PT Astra Serif"/>
          <w:color w:val="000000"/>
          <w:spacing w:val="2"/>
          <w:sz w:val="28"/>
        </w:rPr>
        <w:t>г. Донской,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мкр. Северо-Задонск, ул. Ленина, д. 12</w:t>
      </w:r>
      <w:r>
        <w:rPr>
          <w:rFonts w:ascii="PT Astra Serif" w:hAnsi="PT Astra Serif"/>
          <w:color w:val="000000"/>
          <w:spacing w:val="2"/>
          <w:sz w:val="28"/>
        </w:rPr>
        <w:t xml:space="preserve"> аварийным и подлежащим сносу»,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руководствуясь Уставом муниципального образования город Донской</w:t>
      </w:r>
      <w:r>
        <w:rPr>
          <w:rFonts w:ascii="PT Astra Serif" w:hAnsi="PT Astra Serif"/>
          <w:color w:val="332E2D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адми</w:t>
      </w:r>
      <w:r>
        <w:rPr>
          <w:rFonts w:ascii="PT Astra Serif" w:hAnsi="PT Astra Serif"/>
          <w:sz w:val="28"/>
        </w:rPr>
        <w:t>нистрация муниципального образования город Донской ПОСТАНОВЛЯЕТ:</w:t>
      </w:r>
    </w:p>
    <w:p w14:paraId="18000000">
      <w:pPr>
        <w:ind w:firstLine="709" w:left="0"/>
        <w:jc w:val="both"/>
        <w:rPr>
          <w:rFonts w:ascii="PT Astra Serif" w:hAnsi="PT Astra Serif"/>
          <w:color w:val="292929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1. Изъять для муниципальных нужд </w:t>
      </w:r>
      <w:r>
        <w:rPr>
          <w:rFonts w:ascii="PT Astra Serif" w:hAnsi="PT Astra Serif"/>
          <w:spacing w:val="2"/>
          <w:sz w:val="28"/>
        </w:rPr>
        <w:t xml:space="preserve">земельный участок с кадастровым номером </w:t>
      </w:r>
      <w:r>
        <w:rPr>
          <w:rFonts w:ascii="PT Astra Serif" w:hAnsi="PT Astra Serif"/>
          <w:spacing w:val="2"/>
          <w:sz w:val="28"/>
        </w:rPr>
        <w:t>71</w:t>
      </w:r>
      <w:r>
        <w:rPr>
          <w:rFonts w:ascii="PT Astra Serif" w:hAnsi="PT Astra Serif"/>
          <w:spacing w:val="2"/>
          <w:sz w:val="28"/>
        </w:rPr>
        <w:t>:26:</w:t>
      </w:r>
      <w:r>
        <w:rPr>
          <w:rFonts w:ascii="PT Astra Serif" w:hAnsi="PT Astra Serif"/>
          <w:spacing w:val="2"/>
          <w:sz w:val="28"/>
        </w:rPr>
        <w:t>000000</w:t>
      </w:r>
      <w:r>
        <w:rPr>
          <w:rFonts w:ascii="PT Astra Serif" w:hAnsi="PT Astra Serif"/>
          <w:spacing w:val="2"/>
          <w:sz w:val="28"/>
        </w:rPr>
        <w:t>:</w:t>
      </w:r>
      <w:r>
        <w:rPr>
          <w:rFonts w:ascii="PT Astra Serif" w:hAnsi="PT Astra Serif"/>
          <w:spacing w:val="2"/>
          <w:sz w:val="28"/>
        </w:rPr>
        <w:t>10732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915+/-15.32</w:t>
      </w:r>
      <w:r>
        <w:rPr>
          <w:rFonts w:ascii="PT Astra Serif" w:hAnsi="PT Astra Serif"/>
          <w:sz w:val="28"/>
        </w:rPr>
        <w:t xml:space="preserve"> кв.м.,</w:t>
      </w:r>
      <w:r>
        <w:rPr>
          <w:rFonts w:ascii="PT Astra Serif" w:hAnsi="PT Astra Serif"/>
          <w:color w:val="292929"/>
          <w:sz w:val="28"/>
        </w:rPr>
        <w:t xml:space="preserve"> расположенный по адресу: Российская Федерация,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г. Донской, </w:t>
      </w:r>
      <w:r>
        <w:rPr>
          <w:rFonts w:ascii="PT Astra Serif" w:hAnsi="PT Astra Serif"/>
          <w:color w:val="000000"/>
          <w:spacing w:val="2"/>
          <w:sz w:val="28"/>
        </w:rPr>
        <w:t>мкр. Северо-Задонск, ул. Ленина, д. 12</w:t>
      </w:r>
      <w:r>
        <w:rPr>
          <w:rFonts w:ascii="PT Astra Serif" w:hAnsi="PT Astra Serif"/>
          <w:color w:val="292929"/>
          <w:sz w:val="28"/>
        </w:rPr>
        <w:t xml:space="preserve">, принадлежащий на праве общей долевой собственности собственникам помещений многоквартирного жилого дома по адресу: </w:t>
      </w:r>
      <w:r>
        <w:rPr>
          <w:rFonts w:ascii="PT Astra Serif" w:hAnsi="PT Astra Serif"/>
          <w:color w:val="000000"/>
          <w:spacing w:val="2"/>
          <w:sz w:val="28"/>
        </w:rPr>
        <w:t xml:space="preserve">Тульская область, г. Донской, </w:t>
      </w:r>
      <w:r>
        <w:rPr>
          <w:rFonts w:ascii="PT Astra Serif" w:hAnsi="PT Astra Serif"/>
          <w:color w:val="000000"/>
          <w:spacing w:val="2"/>
          <w:sz w:val="28"/>
        </w:rPr>
        <w:t>мкр. Северо-Задонск, ул. Ленина, д. 12</w:t>
      </w:r>
      <w:r>
        <w:rPr>
          <w:rFonts w:ascii="PT Astra Serif" w:hAnsi="PT Astra Serif"/>
          <w:color w:val="292929"/>
          <w:sz w:val="28"/>
        </w:rPr>
        <w:t>.</w:t>
      </w:r>
      <w:r>
        <w:rPr>
          <w:rFonts w:ascii="PT Astra Serif" w:hAnsi="PT Astra Serif"/>
          <w:color w:val="292929"/>
          <w:sz w:val="28"/>
        </w:rPr>
        <w:t xml:space="preserve"> </w:t>
      </w:r>
    </w:p>
    <w:p w14:paraId="19000000">
      <w:pPr>
        <w:ind w:firstLine="709" w:left="0"/>
        <w:jc w:val="both"/>
        <w:rPr>
          <w:rFonts w:ascii="PT Astra Serif" w:hAnsi="PT Astra Serif"/>
          <w:color w:val="292929"/>
          <w:sz w:val="28"/>
        </w:rPr>
      </w:pPr>
      <w:r>
        <w:rPr>
          <w:rFonts w:ascii="PT Astra Serif" w:hAnsi="PT Astra Serif"/>
          <w:color w:val="292929"/>
          <w:sz w:val="28"/>
        </w:rPr>
        <w:t>2. В связи с изъятием для муниципальных нужд земельного участка, указанного в пункте 1 настоящего постановления, изъять для муниципальных нужд:</w:t>
      </w:r>
      <w:r>
        <w:rPr>
          <w:rFonts w:ascii="PT Astra Serif" w:hAnsi="PT Astra Serif"/>
          <w:color w:val="292929"/>
          <w:sz w:val="28"/>
        </w:rPr>
        <w:t xml:space="preserve"> </w:t>
      </w:r>
      <w:r>
        <w:rPr>
          <w:rFonts w:ascii="PT Astra Serif" w:hAnsi="PT Astra Serif"/>
          <w:color w:val="292929"/>
          <w:sz w:val="28"/>
        </w:rPr>
        <w:t>ж</w:t>
      </w:r>
      <w:r>
        <w:rPr>
          <w:rFonts w:ascii="PT Astra Serif" w:hAnsi="PT Astra Serif"/>
          <w:color w:val="000000"/>
          <w:spacing w:val="2"/>
          <w:sz w:val="28"/>
        </w:rPr>
        <w:t>ил</w:t>
      </w:r>
      <w:r>
        <w:rPr>
          <w:rFonts w:ascii="PT Astra Serif" w:hAnsi="PT Astra Serif"/>
          <w:color w:val="000000"/>
          <w:spacing w:val="2"/>
          <w:sz w:val="28"/>
        </w:rPr>
        <w:t>ые</w:t>
      </w:r>
      <w:r>
        <w:rPr>
          <w:rFonts w:ascii="PT Astra Serif" w:hAnsi="PT Astra Serif"/>
          <w:color w:val="000000"/>
          <w:spacing w:val="2"/>
          <w:sz w:val="28"/>
        </w:rPr>
        <w:t xml:space="preserve"> помещени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pacing w:val="2"/>
          <w:sz w:val="28"/>
        </w:rPr>
        <w:t xml:space="preserve"> с К№ </w:t>
      </w:r>
      <w:r>
        <w:rPr>
          <w:rFonts w:ascii="PT Astra Serif" w:hAnsi="PT Astra Serif"/>
          <w:spacing w:val="2"/>
          <w:sz w:val="28"/>
        </w:rPr>
        <w:t xml:space="preserve">71:26:060114:5052 и </w:t>
      </w:r>
      <w:r>
        <w:rPr>
          <w:rFonts w:ascii="PT Astra Serif" w:hAnsi="PT Astra Serif"/>
          <w:spacing w:val="2"/>
          <w:sz w:val="28"/>
        </w:rPr>
        <w:t xml:space="preserve">с </w:t>
      </w:r>
      <w:r>
        <w:rPr>
          <w:rFonts w:ascii="PT Astra Serif" w:hAnsi="PT Astra Serif"/>
          <w:spacing w:val="2"/>
          <w:sz w:val="28"/>
        </w:rPr>
        <w:t>К№ 71:26:060114:3746</w:t>
      </w:r>
      <w:r>
        <w:rPr>
          <w:rFonts w:ascii="PT Astra Serif" w:hAnsi="PT Astra Serif"/>
          <w:spacing w:val="2"/>
          <w:sz w:val="28"/>
        </w:rPr>
        <w:t xml:space="preserve"> по </w:t>
      </w:r>
      <w:r>
        <w:rPr>
          <w:rFonts w:ascii="PT Astra Serif" w:hAnsi="PT Astra Serif"/>
          <w:color w:val="000000"/>
          <w:spacing w:val="2"/>
          <w:sz w:val="28"/>
        </w:rPr>
        <w:t xml:space="preserve">адресу: Тульская область, г. Донской, </w:t>
      </w:r>
      <w:r>
        <w:rPr>
          <w:rFonts w:ascii="PT Astra Serif" w:hAnsi="PT Astra Serif"/>
          <w:color w:val="000000"/>
          <w:spacing w:val="2"/>
          <w:sz w:val="28"/>
        </w:rPr>
        <w:t>мкр. Северо-Задонск, ул. Ленина, д. 12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A000000">
      <w:pPr>
        <w:ind w:firstLine="709" w:left="0"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3. Размер возмещения, подлежащего предоставлению собственникам изымаемых жилых помещений, указанных в пункте 2 настоящего постановления, определен на основании отчет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 xml:space="preserve"> об оценке рыночной стоимости жилого помещения</w:t>
      </w:r>
      <w:r>
        <w:rPr>
          <w:rFonts w:ascii="PT Astra Serif" w:hAnsi="PT Astra Serif"/>
          <w:color w:val="000000"/>
          <w:spacing w:val="2"/>
          <w:sz w:val="28"/>
        </w:rPr>
        <w:t xml:space="preserve"> (квартиры)</w:t>
      </w:r>
      <w:r>
        <w:rPr>
          <w:rFonts w:ascii="PT Astra Serif" w:hAnsi="PT Astra Serif"/>
          <w:color w:val="000000"/>
          <w:spacing w:val="2"/>
          <w:sz w:val="28"/>
        </w:rPr>
        <w:t>,</w:t>
      </w:r>
      <w:r>
        <w:rPr>
          <w:rFonts w:ascii="PT Astra Serif" w:hAnsi="PT Astra Serif"/>
          <w:color w:val="000000"/>
          <w:spacing w:val="2"/>
          <w:sz w:val="28"/>
        </w:rPr>
        <w:t xml:space="preserve"> находящейся в многоквартирном доме, расположенном на </w:t>
      </w:r>
      <w:r>
        <w:rPr>
          <w:rFonts w:ascii="PT Astra Serif" w:hAnsi="PT Astra Serif"/>
          <w:color w:val="000000"/>
          <w:spacing w:val="2"/>
          <w:sz w:val="28"/>
        </w:rPr>
        <w:t xml:space="preserve">земельном участке с кадастровым номером </w:t>
      </w:r>
      <w:r>
        <w:rPr>
          <w:rFonts w:ascii="PT Astra Serif" w:hAnsi="PT Astra Serif"/>
          <w:color w:val="000000"/>
          <w:spacing w:val="2"/>
          <w:sz w:val="28"/>
        </w:rPr>
        <w:t>71:26:000000:10732</w:t>
      </w:r>
      <w:r>
        <w:rPr>
          <w:rFonts w:ascii="PT Astra Serif" w:hAnsi="PT Astra Serif"/>
          <w:color w:val="000000"/>
          <w:spacing w:val="2"/>
          <w:sz w:val="28"/>
        </w:rPr>
        <w:t>, с учет</w:t>
      </w:r>
      <w:r>
        <w:rPr>
          <w:rFonts w:ascii="PT Astra Serif" w:hAnsi="PT Astra Serif"/>
          <w:color w:val="000000"/>
          <w:spacing w:val="2"/>
          <w:sz w:val="28"/>
        </w:rPr>
        <w:t xml:space="preserve">ом стоимости доли земельного участка, приходящейся на жилое помещение в праве общей </w:t>
      </w:r>
      <w:r>
        <w:rPr>
          <w:rFonts w:ascii="PT Astra Serif" w:hAnsi="PT Astra Serif"/>
          <w:color w:val="292929"/>
          <w:sz w:val="28"/>
        </w:rPr>
        <w:t>долевой</w:t>
      </w:r>
      <w:r>
        <w:rPr>
          <w:rFonts w:ascii="PT Astra Serif" w:hAnsi="PT Astra Serif"/>
          <w:color w:val="000000"/>
          <w:spacing w:val="2"/>
          <w:sz w:val="28"/>
        </w:rPr>
        <w:t xml:space="preserve"> собственности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B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ab/>
      </w:r>
      <w:r>
        <w:rPr>
          <w:rFonts w:ascii="PT Astra Serif" w:hAnsi="PT Astra Serif"/>
          <w:color w:val="000000"/>
          <w:spacing w:val="2"/>
          <w:sz w:val="28"/>
        </w:rPr>
        <w:t>4. В</w:t>
      </w:r>
      <w:r>
        <w:rPr>
          <w:rFonts w:ascii="PT Astra Serif" w:hAnsi="PT Astra Serif"/>
          <w:color w:val="000000"/>
          <w:spacing w:val="2"/>
          <w:sz w:val="28"/>
        </w:rPr>
        <w:t xml:space="preserve"> течение 10 дней со дня принятия </w:t>
      </w:r>
      <w:r>
        <w:rPr>
          <w:rFonts w:ascii="PT Astra Serif" w:hAnsi="PT Astra Serif"/>
          <w:color w:val="000000"/>
          <w:spacing w:val="2"/>
          <w:sz w:val="28"/>
        </w:rPr>
        <w:t xml:space="preserve">настоящего </w:t>
      </w:r>
      <w:r>
        <w:rPr>
          <w:rFonts w:ascii="PT Astra Serif" w:hAnsi="PT Astra Serif"/>
          <w:color w:val="000000"/>
          <w:spacing w:val="2"/>
          <w:sz w:val="28"/>
        </w:rPr>
        <w:t>постановления</w:t>
      </w:r>
      <w:r>
        <w:rPr>
          <w:rFonts w:ascii="PT Astra Serif" w:hAnsi="PT Astra Serif"/>
          <w:color w:val="000000"/>
          <w:spacing w:val="2"/>
          <w:sz w:val="28"/>
        </w:rPr>
        <w:t>:</w:t>
      </w:r>
    </w:p>
    <w:p w14:paraId="1C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- </w:t>
      </w:r>
      <w:r>
        <w:rPr>
          <w:rFonts w:ascii="PT Astra Serif" w:hAnsi="PT Astra Serif"/>
          <w:color w:val="000000"/>
          <w:spacing w:val="2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направить </w:t>
      </w:r>
      <w:r>
        <w:rPr>
          <w:rFonts w:ascii="PT Astra Serif" w:hAnsi="PT Astra Serif"/>
          <w:color w:val="000000"/>
          <w:spacing w:val="2"/>
          <w:sz w:val="28"/>
        </w:rPr>
        <w:t xml:space="preserve">его копию </w:t>
      </w:r>
      <w:r>
        <w:rPr>
          <w:rFonts w:ascii="PT Astra Serif" w:hAnsi="PT Astra Serif"/>
          <w:color w:val="000000"/>
          <w:spacing w:val="2"/>
          <w:sz w:val="28"/>
        </w:rPr>
        <w:t>правообладателям</w:t>
      </w:r>
      <w:r>
        <w:rPr>
          <w:rFonts w:ascii="PT Astra Serif" w:hAnsi="PT Astra Serif"/>
          <w:color w:val="000000"/>
          <w:spacing w:val="2"/>
          <w:sz w:val="28"/>
        </w:rPr>
        <w:t xml:space="preserve"> и в территориальный отдел </w:t>
      </w:r>
      <w:r>
        <w:rPr>
          <w:rFonts w:ascii="PT Astra Serif" w:hAnsi="PT Astra Serif"/>
          <w:color w:val="000000"/>
          <w:spacing w:val="2"/>
          <w:sz w:val="28"/>
        </w:rPr>
        <w:t>Управления Федеральн</w:t>
      </w:r>
      <w:r>
        <w:rPr>
          <w:rFonts w:ascii="PT Astra Serif" w:hAnsi="PT Astra Serif"/>
          <w:color w:val="000000"/>
          <w:spacing w:val="2"/>
          <w:sz w:val="28"/>
        </w:rPr>
        <w:t>ой</w:t>
      </w:r>
      <w:r>
        <w:rPr>
          <w:rFonts w:ascii="PT Astra Serif" w:hAnsi="PT Astra Serif"/>
          <w:color w:val="000000"/>
          <w:spacing w:val="2"/>
          <w:sz w:val="28"/>
        </w:rPr>
        <w:t xml:space="preserve"> служб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pacing w:val="2"/>
          <w:sz w:val="28"/>
        </w:rPr>
        <w:t xml:space="preserve"> государственной регистрации, кадастра и картографии по </w:t>
      </w:r>
      <w:r>
        <w:rPr>
          <w:rFonts w:ascii="PT Astra Serif" w:hAnsi="PT Astra Serif"/>
          <w:color w:val="000000"/>
          <w:spacing w:val="2"/>
          <w:sz w:val="28"/>
        </w:rPr>
        <w:t>Тульской области;</w:t>
      </w:r>
    </w:p>
    <w:p w14:paraId="1D000000">
      <w:pPr>
        <w:ind/>
        <w:jc w:val="both"/>
        <w:rPr>
          <w:rFonts w:ascii="PT Astra Serif" w:hAnsi="PT Astra Serif"/>
          <w:color w:val="000000"/>
          <w:spacing w:val="2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 xml:space="preserve">- </w:t>
      </w:r>
      <w:r>
        <w:rPr>
          <w:rFonts w:ascii="PT Astra Serif" w:hAnsi="PT Astra Serif"/>
          <w:color w:val="000000"/>
          <w:spacing w:val="2"/>
          <w:sz w:val="28"/>
        </w:rPr>
        <w:t>Отделу учета и распределения жилья администрации муниципального образования город Донской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pacing w:val="2"/>
          <w:sz w:val="28"/>
        </w:rPr>
        <w:t>аключить с собственниками жилых помещений, указанных в пункте 2 настоящего постановления, соглашения об изъятии объектов недвижимости для муниципальных нужд</w:t>
      </w:r>
      <w:r>
        <w:rPr>
          <w:rFonts w:ascii="PT Astra Serif" w:hAnsi="PT Astra Serif"/>
          <w:color w:val="000000"/>
          <w:spacing w:val="2"/>
          <w:sz w:val="28"/>
        </w:rPr>
        <w:t>.</w:t>
      </w:r>
    </w:p>
    <w:p w14:paraId="1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разместить </w:t>
      </w:r>
      <w:r>
        <w:rPr>
          <w:rFonts w:ascii="PT Astra Serif" w:hAnsi="PT Astra Serif"/>
          <w:sz w:val="28"/>
        </w:rPr>
        <w:t>данное постановление</w:t>
      </w:r>
      <w:r>
        <w:rPr>
          <w:rFonts w:ascii="PT Astra Serif" w:hAnsi="PT Astra Serif"/>
          <w:sz w:val="28"/>
        </w:rPr>
        <w:t xml:space="preserve"> 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F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2D2D2D"/>
          <w:spacing w:val="2"/>
          <w:sz w:val="28"/>
        </w:rPr>
        <w:t>6</w:t>
      </w:r>
      <w:r>
        <w:rPr>
          <w:rFonts w:ascii="PT Astra Serif" w:hAnsi="PT Astra Serif"/>
          <w:color w:val="000000"/>
          <w:spacing w:val="2"/>
          <w:sz w:val="28"/>
        </w:rPr>
        <w:t>.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Контроль за</w:t>
      </w:r>
      <w:r>
        <w:rPr>
          <w:rFonts w:ascii="PT Astra Serif" w:hAnsi="PT Astra Serif"/>
          <w:sz w:val="28"/>
        </w:rPr>
        <w:t xml:space="preserve"> выполнением </w:t>
      </w:r>
      <w:r>
        <w:rPr>
          <w:rFonts w:ascii="PT Astra Serif" w:hAnsi="PT Astra Serif"/>
          <w:sz w:val="28"/>
        </w:rPr>
        <w:t>настоящего постановления возложить на заместителя главы администрации муниципального образования город Донской по вопросам экономического развития.</w:t>
      </w:r>
    </w:p>
    <w:p w14:paraId="20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7. Постановление вступает в силу со дня подписания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 xml:space="preserve">и </w:t>
      </w:r>
      <w:r>
        <w:rPr>
          <w:rFonts w:ascii="PT Astra Serif" w:hAnsi="PT Astra Serif"/>
          <w:color w:val="000000"/>
          <w:spacing w:val="2"/>
          <w:sz w:val="28"/>
        </w:rPr>
        <w:t xml:space="preserve">действует в течение трех лет со дня его </w:t>
      </w:r>
      <w:r>
        <w:rPr>
          <w:rFonts w:ascii="PT Astra Serif" w:hAnsi="PT Astra Serif"/>
          <w:color w:val="000000"/>
          <w:spacing w:val="2"/>
          <w:sz w:val="28"/>
        </w:rPr>
        <w:t>принятия.</w:t>
      </w:r>
    </w:p>
    <w:p w14:paraId="21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2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3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Layout w:type="fixed"/>
      </w:tblPr>
      <w:tblGrid>
        <w:gridCol w:w="4253"/>
        <w:gridCol w:w="5091"/>
      </w:tblGrid>
      <w:tr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50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8000000">
      <w:pPr>
        <w:ind/>
        <w:jc w:val="right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ind w:firstLine="0" w:left="2160"/>
      <w:jc w:val="both"/>
    </w:pPr>
  </w:style>
  <w:style w:styleId="Style_1_ch" w:type="character">
    <w:name w:val="Body Text Indent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alloon Text"/>
    <w:basedOn w:val="Style_4"/>
    <w:link w:val="Style_8_ch"/>
    <w:rPr>
      <w:rFonts w:ascii="Segoe UI" w:hAnsi="Segoe UI"/>
      <w:sz w:val="18"/>
    </w:rPr>
  </w:style>
  <w:style w:styleId="Style_8_ch" w:type="character">
    <w:name w:val="Balloon Text"/>
    <w:basedOn w:val="Style_4_ch"/>
    <w:link w:val="Style_8"/>
    <w:rPr>
      <w:rFonts w:ascii="Segoe UI" w:hAnsi="Segoe UI"/>
      <w:sz w:val="1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2" w:type="paragraph">
    <w:name w:val="Normal (Web)"/>
    <w:basedOn w:val="Style_4"/>
    <w:link w:val="Style_12_ch"/>
    <w:pPr>
      <w:spacing w:afterAutospacing="on" w:beforeAutospacing="on"/>
      <w:ind/>
    </w:pPr>
  </w:style>
  <w:style w:styleId="Style_12_ch" w:type="character">
    <w:name w:val="Normal (Web)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b w:val="1"/>
    </w:rPr>
  </w:style>
  <w:style w:styleId="Style_25_ch" w:type="character">
    <w:name w:val="Title"/>
    <w:basedOn w:val="Style_4_ch"/>
    <w:link w:val="Style_25"/>
    <w:rPr>
      <w:b w:val="1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2024-12-04T11:08:08Z</dcterms:modified>
</cp:coreProperties>
</file>