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FC6478">
        <w:rPr>
          <w:rFonts w:ascii="PT Astra Serif" w:hAnsi="PT Astra Serif"/>
          <w:sz w:val="26"/>
          <w:szCs w:val="26"/>
        </w:rPr>
        <w:t>20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FC6478">
        <w:rPr>
          <w:rFonts w:ascii="PT Astra Serif" w:hAnsi="PT Astra Serif"/>
          <w:sz w:val="26"/>
          <w:szCs w:val="26"/>
        </w:rPr>
        <w:t>июл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</w:t>
      </w:r>
      <w:bookmarkStart w:id="0" w:name="_GoBack"/>
      <w:bookmarkEnd w:id="0"/>
      <w:r w:rsidRPr="00BF2C7A">
        <w:rPr>
          <w:rFonts w:ascii="PT Astra Serif" w:hAnsi="PT Astra Serif"/>
          <w:sz w:val="26"/>
          <w:szCs w:val="26"/>
        </w:rPr>
        <w:t>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FC6478">
        <w:rPr>
          <w:rFonts w:ascii="PT Astra Serif" w:hAnsi="PT Astra Serif" w:cs="Calibri"/>
          <w:b/>
          <w:color w:val="000000"/>
          <w:sz w:val="26"/>
          <w:szCs w:val="26"/>
        </w:rPr>
        <w:t>Новоугольный, ул. Моисеевка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FC6478">
        <w:rPr>
          <w:rFonts w:ascii="PT Astra Serif" w:hAnsi="PT Astra Serif"/>
          <w:b/>
          <w:sz w:val="26"/>
          <w:szCs w:val="26"/>
        </w:rPr>
        <w:t>1500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FC6478">
        <w:rPr>
          <w:rFonts w:ascii="PT Astra Serif" w:hAnsi="PT Astra Serif"/>
          <w:b/>
          <w:sz w:val="26"/>
          <w:szCs w:val="26"/>
        </w:rPr>
        <w:t>070111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64A4D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  <w:rsid w:val="00ED4B20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6C35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40</cp:revision>
  <cp:lastPrinted>2024-01-24T08:20:00Z</cp:lastPrinted>
  <dcterms:created xsi:type="dcterms:W3CDTF">2023-11-10T08:34:00Z</dcterms:created>
  <dcterms:modified xsi:type="dcterms:W3CDTF">2025-06-20T11:15:00Z</dcterms:modified>
</cp:coreProperties>
</file>