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4" w:rsidRDefault="00796034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</w:t>
      </w:r>
      <w:r w:rsidR="006716ED">
        <w:rPr>
          <w:rFonts w:ascii="PT Astra Serif" w:hAnsi="PT Astra Serif" w:cs="Arial"/>
          <w:sz w:val="28"/>
          <w:szCs w:val="28"/>
          <w:u w:val="single"/>
        </w:rPr>
        <w:t>4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366E7B">
        <w:rPr>
          <w:rFonts w:ascii="PT Astra Serif" w:hAnsi="PT Astra Serif" w:cs="Arial"/>
          <w:sz w:val="28"/>
          <w:szCs w:val="28"/>
          <w:u w:val="single"/>
        </w:rPr>
        <w:t>апреля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EC66E3">
        <w:rPr>
          <w:rFonts w:ascii="PT Astra Serif" w:hAnsi="PT Astra Serif" w:cs="Arial"/>
          <w:sz w:val="28"/>
          <w:szCs w:val="28"/>
          <w:u w:val="single"/>
        </w:rPr>
        <w:t>5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</w:t>
      </w:r>
      <w:r w:rsidR="006716ED">
        <w:rPr>
          <w:rFonts w:ascii="PT Astra Serif" w:hAnsi="PT Astra Serif" w:cs="Arial"/>
          <w:sz w:val="28"/>
          <w:szCs w:val="28"/>
        </w:rPr>
        <w:t>4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sz w:val="28"/>
          <w:szCs w:val="28"/>
        </w:rPr>
        <w:t>апреля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6716ED">
        <w:rPr>
          <w:rFonts w:ascii="PT Astra Serif" w:hAnsi="PT Astra Serif" w:cs="Arial"/>
          <w:sz w:val="28"/>
          <w:szCs w:val="28"/>
        </w:rPr>
        <w:t>Центральный</w:t>
      </w:r>
      <w:r w:rsidRPr="00961EB2">
        <w:rPr>
          <w:rFonts w:ascii="PT Astra Serif" w:hAnsi="PT Astra Serif" w:cs="Arial"/>
          <w:sz w:val="28"/>
          <w:szCs w:val="28"/>
        </w:rPr>
        <w:t xml:space="preserve">, </w:t>
      </w:r>
      <w:r w:rsidR="006716ED">
        <w:rPr>
          <w:rFonts w:ascii="PT Astra Serif" w:hAnsi="PT Astra Serif" w:cs="Arial"/>
          <w:sz w:val="28"/>
          <w:szCs w:val="28"/>
        </w:rPr>
        <w:t>ул. Октябрьская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="006716ED">
        <w:rPr>
          <w:rFonts w:ascii="PT Astra Serif" w:hAnsi="PT Astra Serif" w:cs="Arial"/>
          <w:sz w:val="28"/>
          <w:szCs w:val="28"/>
        </w:rPr>
        <w:t>17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6716ED">
        <w:rPr>
          <w:rFonts w:ascii="PT Astra Serif" w:hAnsi="PT Astra Serif" w:cs="Arial"/>
          <w:sz w:val="28"/>
          <w:szCs w:val="28"/>
        </w:rPr>
        <w:t>23</w:t>
      </w:r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366E7B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6716ED">
        <w:rPr>
          <w:rFonts w:ascii="PT Astra Serif" w:hAnsi="PT Astra Serif" w:cs="Arial"/>
          <w:sz w:val="28"/>
          <w:szCs w:val="28"/>
        </w:rPr>
        <w:t>02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6716ED">
        <w:rPr>
          <w:rFonts w:ascii="PT Astra Serif" w:hAnsi="PT Astra Serif" w:cs="Arial"/>
          <w:sz w:val="28"/>
          <w:szCs w:val="28"/>
        </w:rPr>
        <w:t>апреля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EC66E3">
        <w:rPr>
          <w:rFonts w:ascii="PT Astra Serif" w:hAnsi="PT Astra Serif" w:cs="Arial"/>
          <w:sz w:val="28"/>
          <w:szCs w:val="28"/>
        </w:rPr>
        <w:t>4</w:t>
      </w:r>
      <w:r w:rsidR="006716ED">
        <w:rPr>
          <w:rFonts w:ascii="PT Astra Serif" w:hAnsi="PT Astra Serif" w:cs="Arial"/>
          <w:sz w:val="28"/>
          <w:szCs w:val="28"/>
        </w:rPr>
        <w:t>23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366E7B">
        <w:rPr>
          <w:rFonts w:ascii="PT Astra Serif" w:hAnsi="PT Astra Serif"/>
          <w:sz w:val="28"/>
          <w:szCs w:val="28"/>
        </w:rPr>
        <w:t>04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366E7B">
        <w:rPr>
          <w:rFonts w:ascii="PT Astra Serif" w:hAnsi="PT Astra Serif"/>
          <w:sz w:val="28"/>
          <w:szCs w:val="28"/>
        </w:rPr>
        <w:t>апреля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66E3">
        <w:rPr>
          <w:rFonts w:ascii="PT Astra Serif" w:hAnsi="PT Astra Serif"/>
          <w:sz w:val="28"/>
          <w:szCs w:val="28"/>
        </w:rPr>
        <w:t>5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366E7B">
        <w:rPr>
          <w:rFonts w:ascii="PT Astra Serif" w:hAnsi="PT Astra Serif"/>
          <w:sz w:val="28"/>
          <w:szCs w:val="28"/>
        </w:rPr>
        <w:t>13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EC66E3">
        <w:rPr>
          <w:rFonts w:ascii="PT Astra Serif" w:hAnsi="PT Astra Serif"/>
          <w:sz w:val="28"/>
          <w:szCs w:val="28"/>
        </w:rPr>
        <w:t>8</w:t>
      </w:r>
      <w:r w:rsidR="00366E7B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7C12F5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В </w:t>
      </w:r>
      <w:r w:rsidR="00183FD7" w:rsidRPr="00961EB2">
        <w:rPr>
          <w:rFonts w:ascii="PT Astra Serif" w:hAnsi="PT Astra Serif" w:cs="Arial"/>
          <w:sz w:val="28"/>
          <w:szCs w:val="28"/>
        </w:rPr>
        <w:t>публичных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</w:t>
      </w:r>
      <w:r w:rsidR="007C12F5">
        <w:rPr>
          <w:rFonts w:ascii="PT Astra Serif" w:hAnsi="PT Astra Serif" w:cs="Arial"/>
          <w:sz w:val="28"/>
          <w:szCs w:val="28"/>
        </w:rPr>
        <w:t xml:space="preserve">     В соответствии со ст. 6.6 </w:t>
      </w:r>
      <w:r w:rsidR="00B57EE5">
        <w:rPr>
          <w:rFonts w:ascii="PT Astra Serif" w:hAnsi="PT Astra Serif" w:cs="Arial"/>
          <w:sz w:val="28"/>
          <w:szCs w:val="28"/>
        </w:rPr>
        <w:t xml:space="preserve">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366E7B">
        <w:rPr>
          <w:rFonts w:ascii="PT Astra Serif" w:hAnsi="PT Astra Serif" w:cs="Arial"/>
          <w:iCs/>
          <w:sz w:val="28"/>
          <w:szCs w:val="28"/>
        </w:rPr>
        <w:t>18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366E7B">
        <w:rPr>
          <w:rFonts w:ascii="PT Astra Serif" w:hAnsi="PT Astra Serif" w:cs="Arial"/>
          <w:iCs/>
          <w:sz w:val="28"/>
          <w:szCs w:val="28"/>
        </w:rPr>
        <w:t>апреля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366E7B">
        <w:rPr>
          <w:rFonts w:ascii="PT Astra Serif" w:hAnsi="PT Astra Serif" w:cs="Arial"/>
          <w:iCs/>
          <w:sz w:val="28"/>
          <w:szCs w:val="28"/>
        </w:rPr>
        <w:t>5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366E7B">
        <w:rPr>
          <w:rFonts w:ascii="PT Astra Serif" w:hAnsi="PT Astra Serif" w:cs="Arial"/>
          <w:sz w:val="28"/>
          <w:szCs w:val="28"/>
        </w:rPr>
        <w:t>Расту Антону 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– </w:t>
      </w:r>
      <w:r w:rsidR="00366E7B">
        <w:rPr>
          <w:rFonts w:ascii="PT Astra Serif" w:hAnsi="PT Astra Serif" w:cs="Arial"/>
          <w:sz w:val="28"/>
          <w:szCs w:val="28"/>
        </w:rPr>
        <w:t xml:space="preserve">председателю комитета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366E7B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EC66E3">
        <w:rPr>
          <w:rFonts w:ascii="PT Astra Serif" w:hAnsi="PT Astra Serif" w:cs="Arial"/>
          <w:b/>
          <w:sz w:val="28"/>
          <w:szCs w:val="28"/>
        </w:rPr>
        <w:t>:</w:t>
      </w:r>
    </w:p>
    <w:p w:rsidR="00F10682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6716ED" w:rsidRPr="00672203" w:rsidRDefault="006716ED" w:rsidP="006716ED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6716ED" w:rsidRPr="00672203" w:rsidRDefault="006716ED" w:rsidP="006716ED">
      <w:pPr>
        <w:jc w:val="center"/>
        <w:rPr>
          <w:rFonts w:ascii="PT Astra Serif" w:hAnsi="PT Astra Serif"/>
          <w:b/>
          <w:sz w:val="28"/>
          <w:szCs w:val="28"/>
        </w:rPr>
      </w:pPr>
    </w:p>
    <w:p w:rsidR="006716ED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расположена </w:t>
      </w:r>
      <w:r w:rsidRPr="0067220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Центральный: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Карла Либкнехта, д. 6;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Кирова, д. 22/79;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Ленина, д. 17/19;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Совхоз Донской, д. 6;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Горького, д. 9;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Комсомольская, д. 20;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Советская, д. 25/2;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ул. Советская, д. 26.</w:t>
      </w:r>
    </w:p>
    <w:p w:rsidR="006716ED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6716ED" w:rsidRPr="00672203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6716ED" w:rsidRPr="00672203" w:rsidRDefault="006716ED" w:rsidP="006716E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</w:t>
      </w:r>
      <w:r w:rsidRPr="00672203">
        <w:rPr>
          <w:rFonts w:ascii="PT Astra Serif" w:hAnsi="PT Astra Serif"/>
          <w:sz w:val="28"/>
          <w:szCs w:val="28"/>
        </w:rPr>
        <w:lastRenderedPageBreak/>
        <w:t>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под многоквартирными домами с придомовой территорией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6716ED" w:rsidRDefault="006716ED" w:rsidP="006716E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</w:t>
      </w:r>
      <w:r w:rsidRPr="00F73B70">
        <w:rPr>
          <w:rFonts w:ascii="PT Astra Serif" w:hAnsi="PT Astra Serif"/>
          <w:sz w:val="28"/>
          <w:szCs w:val="28"/>
        </w:rPr>
        <w:t>зоне Ж2 – зоне застройки малоэтажными</w:t>
      </w:r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6716ED" w:rsidRPr="00672203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71:26:020107, 71:26:020108, 71:26:020205; 71:26:010105, 71:26:010206.</w:t>
      </w: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Проектируемая территория расположена в границах муниципа</w:t>
      </w:r>
      <w:r>
        <w:rPr>
          <w:rFonts w:ascii="PT Astra Serif" w:hAnsi="PT Astra Serif"/>
          <w:sz w:val="28"/>
          <w:szCs w:val="28"/>
        </w:rPr>
        <w:t xml:space="preserve">льного образования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,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Центральный ,</w:t>
      </w:r>
      <w:proofErr w:type="gramEnd"/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Карла Либкнехта</w:t>
      </w:r>
      <w:r>
        <w:rPr>
          <w:rFonts w:ascii="PT Astra Serif" w:hAnsi="PT Astra Serif" w:cs="Arial"/>
          <w:sz w:val="28"/>
          <w:szCs w:val="28"/>
        </w:rPr>
        <w:t>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1276,0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Кирова, д. 22/79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1021,0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Ленина, д. 17/19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901CBC">
        <w:rPr>
          <w:rFonts w:ascii="PT Astra Serif" w:hAnsi="PT Astra Serif" w:cs="Arial"/>
          <w:sz w:val="28"/>
          <w:szCs w:val="28"/>
        </w:rPr>
        <w:t>806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Совхоз Донской,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1114,0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Горького, д. 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1374,0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Комсомольская, д. 20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1350,0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Советская, д. 25/2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1338,0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Советская,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1406,0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716ED" w:rsidRDefault="006716ED" w:rsidP="006716ED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6716ED" w:rsidRPr="00672203" w:rsidRDefault="006716ED" w:rsidP="006716ED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6716ED" w:rsidRPr="00672203" w:rsidRDefault="006716ED" w:rsidP="006716ED">
      <w:pPr>
        <w:jc w:val="both"/>
        <w:rPr>
          <w:rFonts w:ascii="PT Astra Serif" w:hAnsi="PT Astra Serif"/>
          <w:sz w:val="28"/>
          <w:szCs w:val="28"/>
        </w:rPr>
      </w:pP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6716ED" w:rsidRPr="00672203" w:rsidRDefault="006716ED" w:rsidP="006716E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6716ED" w:rsidRDefault="006716ED" w:rsidP="006716ED">
      <w:pPr>
        <w:jc w:val="both"/>
        <w:rPr>
          <w:rFonts w:ascii="PT Astra Serif" w:hAnsi="PT Astra Serif"/>
          <w:sz w:val="28"/>
          <w:szCs w:val="28"/>
        </w:rPr>
      </w:pPr>
    </w:p>
    <w:p w:rsidR="006716ED" w:rsidRPr="00535FD4" w:rsidRDefault="006716ED" w:rsidP="006716ED"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6716ED" w:rsidRPr="00672203" w:rsidRDefault="006716ED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>В соответствии со ст.</w:t>
      </w:r>
      <w:r w:rsidR="00D767B1">
        <w:rPr>
          <w:rFonts w:ascii="PT Astra Serif" w:hAnsi="PT Astra Serif" w:cs="Arial"/>
          <w:sz w:val="28"/>
          <w:szCs w:val="28"/>
        </w:rPr>
        <w:t xml:space="preserve"> 7.1 Положения «Об организации </w:t>
      </w:r>
      <w:r w:rsidR="00834CBA"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Итоговый документ не является нормативным правовым актом и носит рекомендательный характер. </w:t>
      </w:r>
    </w:p>
    <w:p w:rsidR="00834CBA" w:rsidRPr="00961EB2" w:rsidRDefault="00594AFD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Зачитывается итоговый документ </w:t>
      </w:r>
      <w:r w:rsidR="00834CBA" w:rsidRPr="00961EB2">
        <w:rPr>
          <w:rFonts w:ascii="PT Astra Serif" w:hAnsi="PT Astra Serif" w:cs="Arial"/>
          <w:sz w:val="28"/>
          <w:szCs w:val="28"/>
        </w:rPr>
        <w:t>(приложение).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6716ED">
        <w:rPr>
          <w:rFonts w:ascii="PT Astra Serif" w:hAnsi="PT Astra Serif" w:cs="Arial"/>
          <w:szCs w:val="28"/>
        </w:rPr>
        <w:t>23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r w:rsidR="007401E8">
        <w:rPr>
          <w:rFonts w:ascii="PT Astra Serif" w:hAnsi="PT Astra Serif" w:cs="Arial"/>
          <w:szCs w:val="28"/>
        </w:rPr>
        <w:t>0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594AFD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«Воздержалось» -  0 </w:t>
      </w:r>
      <w:r w:rsidR="00834CBA" w:rsidRPr="00961EB2">
        <w:rPr>
          <w:rFonts w:ascii="PT Astra Serif" w:hAnsi="PT Astra Serif" w:cs="Arial"/>
          <w:szCs w:val="28"/>
        </w:rPr>
        <w:t>человек.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Default="009F5D0B" w:rsidP="007C12F5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7C12F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слушаний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>по</w:t>
      </w:r>
      <w:proofErr w:type="gramEnd"/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22C0C">
        <w:rPr>
          <w:rFonts w:ascii="PT Astra Serif" w:hAnsi="PT Astra Serif"/>
          <w:sz w:val="28"/>
          <w:szCs w:val="28"/>
        </w:rPr>
        <w:t>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E22C0C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Председатель комитета </w:t>
      </w:r>
      <w:r>
        <w:rPr>
          <w:rFonts w:ascii="PT Astra Serif" w:hAnsi="PT Astra Serif" w:cs="Arial"/>
          <w:sz w:val="28"/>
          <w:szCs w:val="28"/>
        </w:rPr>
        <w:t>имущественных</w:t>
      </w:r>
    </w:p>
    <w:p w:rsidR="00E22C0C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земельных отношений </w:t>
      </w:r>
      <w:r w:rsidRPr="009228C0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EC66E3" w:rsidRDefault="00E22C0C" w:rsidP="00E22C0C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</w:t>
      </w:r>
      <w:r>
        <w:rPr>
          <w:rFonts w:ascii="PT Astra Serif" w:hAnsi="PT Astra Serif" w:cs="Arial"/>
          <w:sz w:val="28"/>
          <w:szCs w:val="28"/>
        </w:rPr>
        <w:t xml:space="preserve">                           А.В. </w:t>
      </w:r>
      <w:proofErr w:type="spellStart"/>
      <w:r>
        <w:rPr>
          <w:rFonts w:ascii="PT Astra Serif" w:hAnsi="PT Astra Serif" w:cs="Arial"/>
          <w:sz w:val="28"/>
          <w:szCs w:val="28"/>
        </w:rPr>
        <w:t>Раст</w:t>
      </w:r>
      <w:proofErr w:type="spellEnd"/>
      <w:r w:rsidR="00EC66E3" w:rsidRPr="005F32CF">
        <w:rPr>
          <w:rFonts w:ascii="PT Astra Serif" w:hAnsi="PT Astra Serif" w:cs="Arial"/>
          <w:sz w:val="28"/>
          <w:szCs w:val="28"/>
        </w:rPr>
        <w:t xml:space="preserve">                                         </w:t>
      </w:r>
    </w:p>
    <w:p w:rsidR="00EC66E3" w:rsidRDefault="00EC66E3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E22C0C" w:rsidRDefault="00E22C0C" w:rsidP="00E22C0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Консультант-инспектор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E22C0C" w:rsidRDefault="00E22C0C" w:rsidP="00E22C0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К.Р. </w:t>
      </w:r>
      <w:proofErr w:type="spellStart"/>
      <w:r>
        <w:rPr>
          <w:rFonts w:ascii="PT Astra Serif" w:hAnsi="PT Astra Serif"/>
          <w:sz w:val="28"/>
          <w:szCs w:val="28"/>
        </w:rPr>
        <w:t>Белодурина</w:t>
      </w:r>
      <w:proofErr w:type="spellEnd"/>
    </w:p>
    <w:p w:rsidR="00E22C0C" w:rsidRPr="009228C0" w:rsidRDefault="00E22C0C" w:rsidP="00E22C0C">
      <w:pPr>
        <w:rPr>
          <w:rFonts w:ascii="PT Astra Serif" w:hAnsi="PT Astra Serif"/>
          <w:sz w:val="28"/>
          <w:szCs w:val="28"/>
        </w:rPr>
      </w:pPr>
    </w:p>
    <w:p w:rsidR="00E22C0C" w:rsidRPr="009228C0" w:rsidRDefault="00E22C0C" w:rsidP="00E22C0C">
      <w:pPr>
        <w:suppressAutoHyphens/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lastRenderedPageBreak/>
        <w:t xml:space="preserve">Председатель комитета по правовому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обеспечению </w:t>
      </w:r>
      <w:r w:rsidRPr="009228C0">
        <w:rPr>
          <w:rFonts w:ascii="PT Astra Serif" w:hAnsi="PT Astra Serif" w:cs="Arial"/>
          <w:sz w:val="28"/>
          <w:szCs w:val="28"/>
        </w:rPr>
        <w:t xml:space="preserve">администрации муниципального </w:t>
      </w:r>
    </w:p>
    <w:p w:rsidR="00E22C0C" w:rsidRPr="009228C0" w:rsidRDefault="00E22C0C" w:rsidP="00E22C0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образования город Донской                     </w:t>
      </w:r>
      <w:r w:rsidRPr="009228C0">
        <w:rPr>
          <w:rFonts w:ascii="PT Astra Serif" w:hAnsi="PT Astra Serif"/>
          <w:sz w:val="28"/>
          <w:szCs w:val="28"/>
        </w:rPr>
        <w:t xml:space="preserve">                                       К.А. Караваев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9228C0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E22C0C" w:rsidRPr="009228C0" w:rsidRDefault="00E22C0C" w:rsidP="00E22C0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9228C0">
        <w:rPr>
          <w:rFonts w:ascii="PT Astra Serif" w:hAnsi="PT Astra Serif" w:cs="Arial"/>
          <w:sz w:val="28"/>
          <w:szCs w:val="28"/>
        </w:rPr>
        <w:t>самоуправления</w:t>
      </w:r>
      <w:r w:rsidRPr="009228C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E22C0C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E22C0C" w:rsidRPr="009228C0" w:rsidRDefault="00E22C0C" w:rsidP="00E22C0C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228C0">
        <w:rPr>
          <w:rFonts w:ascii="PT Astra Serif" w:hAnsi="PT Astra Serif"/>
          <w:sz w:val="28"/>
          <w:szCs w:val="28"/>
        </w:rPr>
        <w:t xml:space="preserve">                                 Е.В. Бодрова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sectPr w:rsidR="00BC153C" w:rsidSect="006716E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6E7B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2EE5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AFD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2B5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6ED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6034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2F5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5F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1CBC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57EE5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67B1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2C0C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1D5E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D9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6E3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8EB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4AA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047A-5DA3-4E15-925F-EE2A6A68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127</cp:revision>
  <cp:lastPrinted>2025-02-24T12:21:00Z</cp:lastPrinted>
  <dcterms:created xsi:type="dcterms:W3CDTF">2017-08-21T13:11:00Z</dcterms:created>
  <dcterms:modified xsi:type="dcterms:W3CDTF">2025-04-24T09:06:00Z</dcterms:modified>
</cp:coreProperties>
</file>