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90" w:rsidRPr="007532C9" w:rsidRDefault="00AE6B4F">
      <w:pPr>
        <w:jc w:val="center"/>
        <w:rPr>
          <w:rFonts w:ascii="PT Astra Serif" w:hAnsi="PT Astra Serif"/>
          <w:sz w:val="28"/>
          <w:szCs w:val="28"/>
        </w:rPr>
      </w:pPr>
      <w:r w:rsidRPr="007532C9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823467" cy="9055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823467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  <w:gridCol w:w="643"/>
      </w:tblGrid>
      <w:tr w:rsidR="003E3290" w:rsidRPr="007532C9">
        <w:tc>
          <w:tcPr>
            <w:tcW w:w="9571" w:type="dxa"/>
            <w:gridSpan w:val="2"/>
            <w:shd w:val="clear" w:color="auto" w:fill="auto"/>
          </w:tcPr>
          <w:p w:rsidR="003E3290" w:rsidRPr="007532C9" w:rsidRDefault="00AE6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  <w:tc>
          <w:tcPr>
            <w:tcW w:w="643" w:type="dxa"/>
          </w:tcPr>
          <w:p w:rsidR="003E3290" w:rsidRPr="007532C9" w:rsidRDefault="003E32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3290" w:rsidRPr="007532C9">
        <w:tc>
          <w:tcPr>
            <w:tcW w:w="9571" w:type="dxa"/>
            <w:gridSpan w:val="2"/>
            <w:shd w:val="clear" w:color="auto" w:fill="auto"/>
          </w:tcPr>
          <w:p w:rsidR="003E3290" w:rsidRPr="007532C9" w:rsidRDefault="00AE6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Донской</w:t>
            </w:r>
          </w:p>
        </w:tc>
        <w:tc>
          <w:tcPr>
            <w:tcW w:w="643" w:type="dxa"/>
          </w:tcPr>
          <w:p w:rsidR="003E3290" w:rsidRPr="007532C9" w:rsidRDefault="003E32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3290" w:rsidRPr="007532C9">
        <w:tc>
          <w:tcPr>
            <w:tcW w:w="9571" w:type="dxa"/>
            <w:gridSpan w:val="2"/>
            <w:shd w:val="clear" w:color="auto" w:fill="auto"/>
          </w:tcPr>
          <w:p w:rsidR="003E3290" w:rsidRPr="007532C9" w:rsidRDefault="00AE6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>Собрание депутатов</w:t>
            </w:r>
          </w:p>
          <w:p w:rsidR="003E3290" w:rsidRPr="007532C9" w:rsidRDefault="003E32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E3290" w:rsidRPr="007532C9" w:rsidRDefault="003E32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3E3290" w:rsidRPr="007532C9" w:rsidRDefault="003E32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3290" w:rsidRPr="007532C9">
        <w:tc>
          <w:tcPr>
            <w:tcW w:w="9571" w:type="dxa"/>
            <w:gridSpan w:val="2"/>
            <w:shd w:val="clear" w:color="auto" w:fill="auto"/>
          </w:tcPr>
          <w:p w:rsidR="003E3290" w:rsidRPr="007532C9" w:rsidRDefault="00AE6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  <w:tc>
          <w:tcPr>
            <w:tcW w:w="643" w:type="dxa"/>
          </w:tcPr>
          <w:p w:rsidR="003E3290" w:rsidRPr="007532C9" w:rsidRDefault="003E32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3290" w:rsidRPr="007532C9">
        <w:tc>
          <w:tcPr>
            <w:tcW w:w="9571" w:type="dxa"/>
            <w:gridSpan w:val="2"/>
            <w:shd w:val="clear" w:color="auto" w:fill="auto"/>
          </w:tcPr>
          <w:p w:rsidR="003E3290" w:rsidRPr="007532C9" w:rsidRDefault="003E3290">
            <w:pPr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3E3290" w:rsidRPr="007532C9" w:rsidRDefault="003E32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3290" w:rsidRPr="007532C9">
        <w:tc>
          <w:tcPr>
            <w:tcW w:w="4503" w:type="dxa"/>
            <w:shd w:val="clear" w:color="auto" w:fill="auto"/>
            <w:vAlign w:val="center"/>
          </w:tcPr>
          <w:p w:rsidR="003E3290" w:rsidRPr="007532C9" w:rsidRDefault="00AE6B4F" w:rsidP="00ED46C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720498">
              <w:rPr>
                <w:rFonts w:ascii="PT Astra Serif" w:hAnsi="PT Astra Serif"/>
                <w:b/>
                <w:sz w:val="28"/>
                <w:szCs w:val="28"/>
              </w:rPr>
              <w:t>«19</w:t>
            </w:r>
            <w:r w:rsidR="00ED46C2">
              <w:rPr>
                <w:rFonts w:ascii="PT Astra Serif" w:hAnsi="PT Astra Serif"/>
                <w:b/>
                <w:sz w:val="28"/>
                <w:szCs w:val="28"/>
              </w:rPr>
              <w:t>» июня</w:t>
            </w:r>
            <w:r w:rsidRPr="007532C9">
              <w:rPr>
                <w:rFonts w:ascii="PT Astra Serif" w:hAnsi="PT Astra Serif"/>
                <w:b/>
                <w:sz w:val="28"/>
                <w:szCs w:val="28"/>
              </w:rPr>
              <w:t xml:space="preserve"> 2025 года</w:t>
            </w:r>
          </w:p>
        </w:tc>
        <w:tc>
          <w:tcPr>
            <w:tcW w:w="5711" w:type="dxa"/>
            <w:gridSpan w:val="2"/>
            <w:shd w:val="clear" w:color="auto" w:fill="auto"/>
            <w:vAlign w:val="center"/>
          </w:tcPr>
          <w:p w:rsidR="003E3290" w:rsidRPr="007532C9" w:rsidRDefault="00AE6B4F" w:rsidP="00ED46C2">
            <w:pPr>
              <w:tabs>
                <w:tab w:val="left" w:pos="2084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 № </w:t>
            </w:r>
            <w:r w:rsidR="00ED46C2">
              <w:rPr>
                <w:rFonts w:ascii="PT Astra Serif" w:hAnsi="PT Astra Serif"/>
                <w:b/>
                <w:sz w:val="28"/>
                <w:szCs w:val="28"/>
              </w:rPr>
              <w:t>10-7</w:t>
            </w:r>
          </w:p>
        </w:tc>
      </w:tr>
    </w:tbl>
    <w:p w:rsidR="003E3290" w:rsidRPr="007532C9" w:rsidRDefault="003E3290">
      <w:pPr>
        <w:jc w:val="center"/>
        <w:rPr>
          <w:rFonts w:ascii="PT Astra Serif" w:hAnsi="PT Astra Serif"/>
          <w:b/>
          <w:sz w:val="28"/>
          <w:szCs w:val="28"/>
        </w:rPr>
      </w:pPr>
    </w:p>
    <w:p w:rsidR="003E3290" w:rsidRPr="007532C9" w:rsidRDefault="003E3290">
      <w:pPr>
        <w:jc w:val="center"/>
        <w:rPr>
          <w:rFonts w:ascii="PT Astra Serif" w:hAnsi="PT Astra Serif"/>
          <w:b/>
          <w:sz w:val="28"/>
          <w:szCs w:val="28"/>
        </w:rPr>
      </w:pPr>
    </w:p>
    <w:p w:rsidR="003E3290" w:rsidRPr="007532C9" w:rsidRDefault="00D0027F" w:rsidP="007532C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</w:t>
      </w:r>
      <w:r w:rsidR="007532C9" w:rsidRPr="007532C9">
        <w:rPr>
          <w:rFonts w:ascii="PT Astra Serif" w:hAnsi="PT Astra Serif"/>
          <w:b/>
          <w:sz w:val="28"/>
          <w:szCs w:val="28"/>
        </w:rPr>
        <w:t>оложения о порядке выявления, учета и оформления выморочного имущества в собственность муниципального образования город Донской</w:t>
      </w:r>
    </w:p>
    <w:p w:rsidR="007532C9" w:rsidRPr="007532C9" w:rsidRDefault="007532C9" w:rsidP="007532C9">
      <w:pPr>
        <w:jc w:val="center"/>
        <w:rPr>
          <w:rFonts w:ascii="PT Astra Serif" w:hAnsi="PT Astra Serif"/>
          <w:b/>
          <w:sz w:val="28"/>
          <w:szCs w:val="28"/>
        </w:rPr>
      </w:pPr>
    </w:p>
    <w:p w:rsidR="007532C9" w:rsidRPr="007532C9" w:rsidRDefault="007532C9" w:rsidP="007532C9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532C9">
        <w:rPr>
          <w:rFonts w:ascii="PT Astra Serif" w:hAnsi="PT Astra Serif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Донской рассмотрев представленный администрацией муниципального образования город Донской проект Положения о порядке выявления, учета и формирования выморочного имущества в собственность муниципального образования город Донской, Собрание депутатов муниципального образования город Донской, РЕШИЛО:</w:t>
      </w:r>
      <w:proofErr w:type="gramEnd"/>
    </w:p>
    <w:p w:rsidR="007532C9" w:rsidRPr="007532C9" w:rsidRDefault="007532C9" w:rsidP="007532C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532C9">
        <w:rPr>
          <w:rFonts w:ascii="PT Astra Serif" w:hAnsi="PT Astra Serif"/>
          <w:sz w:val="28"/>
          <w:szCs w:val="28"/>
        </w:rPr>
        <w:t>1. Утвердить Положение о порядке выявления, учета и оформления выморочного имущества в собственность муниципального образования город Донской (Приложение).</w:t>
      </w:r>
    </w:p>
    <w:p w:rsidR="007532C9" w:rsidRPr="007532C9" w:rsidRDefault="007532C9" w:rsidP="007532C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532C9">
        <w:rPr>
          <w:rFonts w:ascii="PT Astra Serif" w:hAnsi="PT Astra Serif"/>
          <w:sz w:val="28"/>
          <w:szCs w:val="28"/>
        </w:rPr>
        <w:t>2. Опубликовать настоящее решение в газете «Муниципальные вести» и на официальном сайте муниципального образования город Донской в информационно – телекоммуникационной сети «Интернет».</w:t>
      </w:r>
    </w:p>
    <w:p w:rsidR="003E3290" w:rsidRPr="007532C9" w:rsidRDefault="007532C9" w:rsidP="007532C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532C9">
        <w:rPr>
          <w:rFonts w:ascii="PT Astra Serif" w:hAnsi="PT Astra Serif"/>
          <w:sz w:val="28"/>
          <w:szCs w:val="28"/>
        </w:rPr>
        <w:t>3. Решение вступает в силу со дня опубликования</w:t>
      </w:r>
      <w:r w:rsidR="00AE6B4F" w:rsidRPr="007532C9">
        <w:rPr>
          <w:rFonts w:ascii="PT Astra Serif" w:hAnsi="PT Astra Serif"/>
          <w:sz w:val="28"/>
          <w:szCs w:val="28"/>
        </w:rPr>
        <w:t>.</w:t>
      </w:r>
    </w:p>
    <w:p w:rsidR="003E3290" w:rsidRPr="007532C9" w:rsidRDefault="003E3290">
      <w:pPr>
        <w:jc w:val="both"/>
        <w:rPr>
          <w:rFonts w:ascii="PT Astra Serif" w:hAnsi="PT Astra Serif"/>
          <w:sz w:val="28"/>
          <w:szCs w:val="28"/>
        </w:rPr>
      </w:pPr>
    </w:p>
    <w:p w:rsidR="003E3290" w:rsidRPr="007532C9" w:rsidRDefault="003E3290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107"/>
      </w:tblGrid>
      <w:tr w:rsidR="003E3290" w:rsidRPr="007532C9">
        <w:tc>
          <w:tcPr>
            <w:tcW w:w="4361" w:type="dxa"/>
            <w:shd w:val="clear" w:color="auto" w:fill="auto"/>
          </w:tcPr>
          <w:p w:rsidR="003E3290" w:rsidRPr="007532C9" w:rsidRDefault="00AE6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</w:p>
          <w:p w:rsidR="003E3290" w:rsidRPr="007532C9" w:rsidRDefault="00AE6B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город Донской</w:t>
            </w:r>
          </w:p>
        </w:tc>
        <w:tc>
          <w:tcPr>
            <w:tcW w:w="5107" w:type="dxa"/>
            <w:shd w:val="clear" w:color="auto" w:fill="auto"/>
            <w:vAlign w:val="bottom"/>
          </w:tcPr>
          <w:p w:rsidR="003E3290" w:rsidRPr="007532C9" w:rsidRDefault="003E329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E3290" w:rsidRPr="007532C9" w:rsidRDefault="00AE6B4F">
            <w:pPr>
              <w:ind w:right="-108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3E3290" w:rsidRPr="007532C9" w:rsidRDefault="00AE6B4F">
            <w:pPr>
              <w:ind w:right="-108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 xml:space="preserve">             Е.</w:t>
            </w:r>
            <w:r w:rsidR="007532C9" w:rsidRPr="007532C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532C9">
              <w:rPr>
                <w:rFonts w:ascii="PT Astra Serif" w:hAnsi="PT Astra Serif"/>
                <w:b/>
                <w:sz w:val="28"/>
                <w:szCs w:val="28"/>
              </w:rPr>
              <w:t>В. Александрова</w:t>
            </w:r>
          </w:p>
        </w:tc>
      </w:tr>
    </w:tbl>
    <w:p w:rsidR="003E3290" w:rsidRDefault="003E3290"/>
    <w:p w:rsidR="003E3290" w:rsidRDefault="003E3290"/>
    <w:p w:rsidR="003E3290" w:rsidRDefault="003E3290"/>
    <w:p w:rsidR="007532C9" w:rsidRDefault="007532C9"/>
    <w:p w:rsidR="007532C9" w:rsidRDefault="007532C9"/>
    <w:p w:rsidR="003E3290" w:rsidRDefault="003E3290"/>
    <w:p w:rsidR="007532C9" w:rsidRPr="007532C9" w:rsidRDefault="007532C9" w:rsidP="007532C9">
      <w:pPr>
        <w:ind w:firstLine="900"/>
        <w:jc w:val="right"/>
        <w:rPr>
          <w:rFonts w:ascii="PT Astra Serif" w:hAnsi="PT Astra Serif" w:cs="Arial"/>
          <w:color w:val="FFFFFF"/>
          <w:sz w:val="28"/>
          <w:szCs w:val="28"/>
        </w:rPr>
      </w:pPr>
      <w:r w:rsidRPr="007532C9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7532C9" w:rsidRPr="007532C9" w:rsidRDefault="007532C9" w:rsidP="007532C9">
      <w:pPr>
        <w:ind w:hanging="86"/>
        <w:jc w:val="right"/>
        <w:rPr>
          <w:rFonts w:ascii="PT Astra Serif" w:hAnsi="PT Astra Serif" w:cs="Arial"/>
          <w:sz w:val="28"/>
          <w:szCs w:val="28"/>
        </w:rPr>
      </w:pPr>
      <w:r w:rsidRPr="007532C9">
        <w:rPr>
          <w:rFonts w:ascii="PT Astra Serif" w:hAnsi="PT Astra Serif" w:cs="Arial"/>
          <w:sz w:val="28"/>
          <w:szCs w:val="28"/>
        </w:rPr>
        <w:t xml:space="preserve"> к решению Собрания депутатов </w:t>
      </w:r>
    </w:p>
    <w:p w:rsidR="007532C9" w:rsidRPr="007532C9" w:rsidRDefault="007532C9" w:rsidP="007532C9">
      <w:pPr>
        <w:ind w:hanging="86"/>
        <w:jc w:val="right"/>
        <w:rPr>
          <w:rFonts w:ascii="PT Astra Serif" w:hAnsi="PT Astra Serif" w:cs="Arial"/>
          <w:sz w:val="28"/>
          <w:szCs w:val="28"/>
        </w:rPr>
      </w:pPr>
      <w:r w:rsidRPr="007532C9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7532C9" w:rsidRPr="007532C9" w:rsidRDefault="007532C9" w:rsidP="007532C9">
      <w:pPr>
        <w:ind w:hanging="86"/>
        <w:jc w:val="right"/>
        <w:rPr>
          <w:rFonts w:ascii="PT Astra Serif" w:hAnsi="PT Astra Serif" w:cs="Arial"/>
          <w:sz w:val="28"/>
          <w:szCs w:val="28"/>
        </w:rPr>
      </w:pPr>
      <w:r w:rsidRPr="007532C9">
        <w:rPr>
          <w:rFonts w:ascii="PT Astra Serif" w:hAnsi="PT Astra Serif" w:cs="Arial"/>
          <w:sz w:val="28"/>
          <w:szCs w:val="28"/>
        </w:rPr>
        <w:t>город Донской</w:t>
      </w:r>
    </w:p>
    <w:p w:rsidR="007532C9" w:rsidRPr="007532C9" w:rsidRDefault="007532C9" w:rsidP="007532C9">
      <w:pPr>
        <w:ind w:hanging="86"/>
        <w:jc w:val="right"/>
        <w:rPr>
          <w:rFonts w:ascii="PT Astra Serif" w:hAnsi="PT Astra Serif" w:cs="Arial"/>
          <w:sz w:val="28"/>
          <w:szCs w:val="28"/>
        </w:rPr>
      </w:pPr>
      <w:r w:rsidRPr="007532C9">
        <w:rPr>
          <w:rFonts w:ascii="PT Astra Serif" w:hAnsi="PT Astra Serif" w:cs="Arial"/>
          <w:sz w:val="28"/>
          <w:szCs w:val="28"/>
        </w:rPr>
        <w:t xml:space="preserve">от </w:t>
      </w:r>
      <w:r w:rsidR="00720498">
        <w:rPr>
          <w:rFonts w:ascii="PT Astra Serif" w:hAnsi="PT Astra Serif" w:cs="Arial"/>
          <w:sz w:val="28"/>
          <w:szCs w:val="28"/>
        </w:rPr>
        <w:t>19.06.2025 года № 10-7</w:t>
      </w:r>
    </w:p>
    <w:p w:rsidR="007532C9" w:rsidRDefault="007532C9" w:rsidP="007532C9">
      <w:pPr>
        <w:ind w:firstLine="900"/>
        <w:jc w:val="right"/>
        <w:rPr>
          <w:rFonts w:ascii="PT Astra Serif" w:hAnsi="PT Astra Serif" w:cs="Arial"/>
          <w:sz w:val="28"/>
          <w:szCs w:val="28"/>
        </w:rPr>
      </w:pPr>
    </w:p>
    <w:p w:rsidR="007532C9" w:rsidRPr="007532C9" w:rsidRDefault="007532C9" w:rsidP="007532C9">
      <w:pPr>
        <w:ind w:firstLine="900"/>
        <w:jc w:val="right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7532C9" w:rsidRPr="007532C9" w:rsidRDefault="007532C9" w:rsidP="007532C9">
      <w:pPr>
        <w:ind w:firstLine="567"/>
        <w:jc w:val="center"/>
        <w:rPr>
          <w:rFonts w:ascii="PT Astra Serif" w:eastAsia="PT Astra Serif" w:hAnsi="PT Astra Serif" w:cs="Arial"/>
          <w:color w:val="auto"/>
          <w:sz w:val="28"/>
          <w:szCs w:val="28"/>
        </w:rPr>
      </w:pPr>
      <w:r w:rsidRPr="007532C9">
        <w:rPr>
          <w:rFonts w:ascii="PT Astra Serif" w:eastAsia="PT Astra Serif" w:hAnsi="PT Astra Serif" w:cs="Arial"/>
          <w:b/>
          <w:color w:val="auto"/>
          <w:sz w:val="28"/>
          <w:szCs w:val="28"/>
        </w:rPr>
        <w:t>ПОЛОЖЕНИЕ</w:t>
      </w:r>
    </w:p>
    <w:p w:rsidR="007532C9" w:rsidRPr="007532C9" w:rsidRDefault="007532C9" w:rsidP="007532C9">
      <w:pPr>
        <w:ind w:firstLine="567"/>
        <w:jc w:val="center"/>
        <w:rPr>
          <w:rFonts w:ascii="PT Astra Serif" w:eastAsia="PT Astra Serif" w:hAnsi="PT Astra Serif" w:cs="Arial"/>
          <w:color w:val="auto"/>
          <w:sz w:val="28"/>
          <w:szCs w:val="28"/>
        </w:rPr>
      </w:pPr>
      <w:r w:rsidRPr="007532C9">
        <w:rPr>
          <w:rFonts w:ascii="PT Astra Serif" w:eastAsia="PT Astra Serif" w:hAnsi="PT Astra Serif" w:cs="Arial"/>
          <w:b/>
          <w:color w:val="auto"/>
          <w:sz w:val="28"/>
          <w:szCs w:val="28"/>
        </w:rPr>
        <w:t>О ПОРЯДКЕ ВЫЯВЛЕНИЯ, УЧЕТА И ОФОРМЛЕНИЯ ВЫМОРОЧНОГО ИМУЩЕСТВА</w:t>
      </w:r>
      <w:r w:rsidRPr="007532C9">
        <w:rPr>
          <w:rFonts w:ascii="PT Astra Serif" w:eastAsia="PT Astra Serif" w:hAnsi="PT Astra Serif" w:cs="Arial"/>
          <w:color w:val="auto"/>
          <w:sz w:val="28"/>
          <w:szCs w:val="28"/>
        </w:rPr>
        <w:t xml:space="preserve"> </w:t>
      </w:r>
      <w:r w:rsidRPr="007532C9">
        <w:rPr>
          <w:rFonts w:ascii="PT Astra Serif" w:eastAsia="PT Astra Serif" w:hAnsi="PT Astra Serif" w:cs="Arial"/>
          <w:b/>
          <w:color w:val="auto"/>
          <w:sz w:val="28"/>
          <w:szCs w:val="28"/>
        </w:rPr>
        <w:t>В СОБСТВЕННОСТЬ МУНИЦИПАЛЬНОГО ОБРАЗОВАНИЯ ГОРОД ДОНСКОЙ</w:t>
      </w:r>
    </w:p>
    <w:p w:rsidR="007532C9" w:rsidRPr="007532C9" w:rsidRDefault="007532C9" w:rsidP="007532C9">
      <w:pPr>
        <w:ind w:firstLine="567"/>
        <w:jc w:val="both"/>
        <w:rPr>
          <w:rFonts w:ascii="PT Astra Serif" w:eastAsia="PT Astra Serif" w:hAnsi="PT Astra Serif" w:cs="Arial"/>
          <w:color w:val="auto"/>
          <w:sz w:val="28"/>
          <w:szCs w:val="28"/>
        </w:rPr>
      </w:pPr>
    </w:p>
    <w:p w:rsidR="007532C9" w:rsidRPr="007532C9" w:rsidRDefault="007532C9" w:rsidP="007532C9">
      <w:pPr>
        <w:ind w:firstLine="567"/>
        <w:jc w:val="center"/>
        <w:outlineLvl w:val="1"/>
        <w:rPr>
          <w:rFonts w:ascii="PT Astra Serif" w:eastAsia="PT Astra Serif" w:hAnsi="PT Astra Serif" w:cs="Arial"/>
          <w:sz w:val="28"/>
          <w:szCs w:val="28"/>
        </w:rPr>
      </w:pPr>
      <w:r w:rsidRPr="007532C9">
        <w:rPr>
          <w:rFonts w:ascii="PT Astra Serif" w:eastAsia="PT Astra Serif" w:hAnsi="PT Astra Serif" w:cs="Arial"/>
          <w:b/>
          <w:sz w:val="28"/>
          <w:szCs w:val="28"/>
        </w:rPr>
        <w:t>1. Общие положения</w:t>
      </w:r>
    </w:p>
    <w:p w:rsidR="007532C9" w:rsidRPr="007532C9" w:rsidRDefault="007532C9" w:rsidP="007532C9">
      <w:pPr>
        <w:ind w:firstLine="567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eastAsia="PT Astra Serif" w:hAnsi="PT Astra Serif" w:cs="Arial"/>
          <w:sz w:val="28"/>
          <w:szCs w:val="28"/>
        </w:rPr>
        <w:t xml:space="preserve">1. </w:t>
      </w:r>
      <w:r w:rsidRPr="007532C9">
        <w:rPr>
          <w:rFonts w:ascii="PT Astra Serif" w:eastAsia="PT Astra Serif" w:hAnsi="PT Astra Serif" w:cs="Arial"/>
          <w:color w:val="auto"/>
          <w:sz w:val="28"/>
          <w:szCs w:val="28"/>
        </w:rPr>
        <w:t xml:space="preserve">Настоящее Положение разработано в соответствии с </w:t>
      </w:r>
      <w:hyperlink r:id="rId7" w:tgtFrame="Logical" w:history="1">
        <w:r w:rsidRPr="007532C9">
          <w:rPr>
            <w:rFonts w:ascii="PT Astra Serif" w:eastAsia="PT Astra Serif" w:hAnsi="PT Astra Serif" w:cs="Arial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7532C9">
        <w:rPr>
          <w:rFonts w:ascii="PT Astra Serif" w:eastAsia="PT Astra Serif" w:hAnsi="PT Astra Serif" w:cs="Arial"/>
          <w:color w:val="auto"/>
          <w:sz w:val="28"/>
          <w:szCs w:val="28"/>
        </w:rPr>
        <w:t xml:space="preserve">, на основании </w:t>
      </w:r>
      <w:hyperlink r:id="rId8" w:tooltip="http://zakon.scli.ru:8111/content/act/96e20c02-1b12-465a-b64c-24aa92270007.html" w:history="1">
        <w:r w:rsidRPr="007532C9">
          <w:rPr>
            <w:rFonts w:ascii="PT Astra Serif" w:eastAsia="PT Astra Serif" w:hAnsi="PT Astra Serif" w:cs="Arial"/>
            <w:color w:val="auto"/>
            <w:sz w:val="28"/>
            <w:szCs w:val="28"/>
          </w:rPr>
          <w:t>от 06.10.2003 N 131-ФЗ</w:t>
        </w:r>
      </w:hyperlink>
      <w:r w:rsidRPr="007532C9">
        <w:rPr>
          <w:rFonts w:ascii="PT Astra Serif" w:eastAsia="PT Astra Serif" w:hAnsi="PT Astra Serif" w:cs="Arial"/>
          <w:color w:val="auto"/>
          <w:sz w:val="28"/>
          <w:szCs w:val="28"/>
        </w:rPr>
        <w:t xml:space="preserve"> «Об общих принципах организации местного самоуправления в Российско</w:t>
      </w:r>
      <w:r w:rsidRPr="007532C9">
        <w:rPr>
          <w:rFonts w:ascii="PT Astra Serif" w:eastAsia="PT Astra Serif" w:hAnsi="PT Astra Serif" w:cs="Arial"/>
          <w:sz w:val="28"/>
          <w:szCs w:val="28"/>
        </w:rPr>
        <w:t xml:space="preserve">й Федерации», </w:t>
      </w:r>
      <w:r w:rsidRPr="007532C9">
        <w:rPr>
          <w:rFonts w:ascii="PT Astra Serif" w:hAnsi="PT Astra Serif"/>
          <w:color w:val="auto"/>
          <w:sz w:val="28"/>
          <w:szCs w:val="28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 муниципального образования город Донской: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- жилое помещение; 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- земельный участок, а также расположенные на нем здания, сооружения,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- иные объекты недвижимого имущества; 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- доля в праве общей долевой собственности на указанные в абзацах втором и третьем настоящего пункта объекты недвижимого имущества. 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1.2. Положение распространяется на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>находящиеся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на территории муниципального образования город Донской жилые помещения, в том числе квартиры (части квартир),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в муниципальную собственность </w:t>
      </w:r>
      <w:r w:rsidRPr="007532C9">
        <w:rPr>
          <w:rFonts w:ascii="PT Astra Serif" w:hAnsi="PT Astra Serif" w:cs="Arial"/>
          <w:bCs/>
          <w:color w:val="auto"/>
          <w:kern w:val="28"/>
          <w:sz w:val="28"/>
          <w:szCs w:val="28"/>
        </w:rPr>
        <w:t>муниципального образования город Донской</w:t>
      </w:r>
      <w:r w:rsidRPr="007532C9"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1.3.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муниципальную собственность муниципального образования город Донской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освобождающиеся после их смерти при отсутствии у умершего гражданина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>наследников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</w:t>
      </w:r>
      <w:r w:rsidRPr="007532C9">
        <w:rPr>
          <w:rFonts w:ascii="PT Astra Serif" w:hAnsi="PT Astra Serif"/>
          <w:color w:val="auto"/>
          <w:sz w:val="28"/>
          <w:szCs w:val="28"/>
        </w:rPr>
        <w:lastRenderedPageBreak/>
        <w:t xml:space="preserve">наследства, либо все наследники отказались от наследства и при этом никто из них не указал, что отказывается в пользу другого наследника, а также, если имущество завещано или передано в муниципальную собственность </w:t>
      </w:r>
      <w:r w:rsidRPr="007532C9">
        <w:rPr>
          <w:rFonts w:ascii="PT Astra Serif" w:hAnsi="PT Astra Serif" w:cs="Arial"/>
          <w:bCs/>
          <w:color w:val="auto"/>
          <w:kern w:val="28"/>
          <w:sz w:val="28"/>
          <w:szCs w:val="28"/>
        </w:rPr>
        <w:t>муниципального образования город Донской</w:t>
      </w:r>
      <w:r w:rsidRPr="007532C9">
        <w:rPr>
          <w:rFonts w:ascii="PT Astra Serif" w:hAnsi="PT Astra Serif"/>
          <w:color w:val="auto"/>
          <w:sz w:val="28"/>
          <w:szCs w:val="28"/>
        </w:rPr>
        <w:t xml:space="preserve"> по решению или приговору суда.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При наследовании выморочного имущества отказ от наследства не допускается (статья 1157 Гражданского кодекса Российской Федерации).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7532C9" w:rsidRPr="007532C9" w:rsidRDefault="007532C9" w:rsidP="007532C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/>
          <w:bCs/>
          <w:color w:val="auto"/>
          <w:sz w:val="28"/>
          <w:szCs w:val="28"/>
        </w:rPr>
      </w:pPr>
      <w:r w:rsidRPr="007532C9">
        <w:rPr>
          <w:rFonts w:ascii="PT Astra Serif" w:hAnsi="PT Astra Serif" w:cs="Arial"/>
          <w:b/>
          <w:bCs/>
          <w:color w:val="auto"/>
          <w:sz w:val="28"/>
          <w:szCs w:val="28"/>
        </w:rPr>
        <w:t>2. Выявление, оформление документов, принятие выморочного имущества</w:t>
      </w:r>
      <w:bookmarkStart w:id="1" w:name="Par49"/>
      <w:bookmarkEnd w:id="1"/>
    </w:p>
    <w:p w:rsidR="007532C9" w:rsidRPr="007532C9" w:rsidRDefault="007532C9" w:rsidP="007532C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/>
          <w:bCs/>
          <w:color w:val="auto"/>
          <w:sz w:val="28"/>
          <w:szCs w:val="28"/>
        </w:rPr>
      </w:pP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2.1. Выявление выморочного имущества, оформление документов для признания и принятия в муниципальную собственность выморочного имущества осуществляет комитет имущественных и земельных отношений администрации муниципального образования город Донской в соответствии с настоящим Положением.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2.2.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 xml:space="preserve">Комитет имущественных и земельных отношений администрации муниципального образования город Донской (далее – Комитет) в случае  поступления информации от организаций и (или) физических лиц о выявлении факта смерти гражданина, имевшего на праве собственности жилые помещения, земельные участки, а также расположенные на них здания, сооружения, иные объекты недвижимого имущества (доли в них), находящиеся на территории </w:t>
      </w:r>
      <w:r w:rsidRPr="007532C9">
        <w:rPr>
          <w:rFonts w:ascii="PT Astra Serif" w:hAnsi="PT Astra Serif" w:cs="Arial"/>
          <w:bCs/>
          <w:i/>
          <w:color w:val="auto"/>
          <w:kern w:val="28"/>
          <w:sz w:val="28"/>
          <w:szCs w:val="28"/>
        </w:rPr>
        <w:t xml:space="preserve"> </w:t>
      </w:r>
      <w:r w:rsidRPr="007532C9">
        <w:rPr>
          <w:rFonts w:ascii="PT Astra Serif" w:hAnsi="PT Astra Serif" w:cs="Arial"/>
          <w:bCs/>
          <w:color w:val="auto"/>
          <w:kern w:val="28"/>
          <w:sz w:val="28"/>
          <w:szCs w:val="28"/>
        </w:rPr>
        <w:t>муниципального образования город Донской</w:t>
      </w:r>
      <w:r w:rsidRPr="007532C9">
        <w:rPr>
          <w:rFonts w:ascii="PT Astra Serif" w:hAnsi="PT Astra Serif"/>
          <w:color w:val="auto"/>
          <w:sz w:val="28"/>
          <w:szCs w:val="28"/>
        </w:rPr>
        <w:t>, при отсутствии у умершего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гражданина наследников либо при наличии фактов, свидетельствующих об их отсутствии, в течение 20 календарных дней принимает меры по установлению наследников на указанное имущество и направляет запросы в соответствующие органы и организации о выдаче документов, в том числе: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- свидетельства (справки) о смерти или выписки, выданной учреждением ЗАГС;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- правоустанавливающих и (или) </w:t>
      </w:r>
      <w:proofErr w:type="spellStart"/>
      <w:r w:rsidRPr="007532C9">
        <w:rPr>
          <w:rFonts w:ascii="PT Astra Serif" w:hAnsi="PT Astra Serif"/>
          <w:color w:val="auto"/>
          <w:sz w:val="28"/>
          <w:szCs w:val="28"/>
        </w:rPr>
        <w:t>правоподтверждающих</w:t>
      </w:r>
      <w:proofErr w:type="spellEnd"/>
      <w:r w:rsidRPr="007532C9">
        <w:rPr>
          <w:rFonts w:ascii="PT Astra Serif" w:hAnsi="PT Astra Serif"/>
          <w:color w:val="auto"/>
          <w:sz w:val="28"/>
          <w:szCs w:val="28"/>
        </w:rPr>
        <w:t xml:space="preserve"> документов о праве собственности умершего гражданина на жилое помещение, земельный участок, а также расположенные на нем здания, сооружения, иные объекты недвижимого имущества (доли в них) в органах государственного технического учета и технической инвентаризации объектов капитального строительства; 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- выписок о наличии объекта недвижимости в реестре федерального имущества, государственного имущества субъекта Российской Федерации и муниципального имущества; 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- выписки из Единого государственного реестра прав на недвижимое имущество и сделок с ним (далее - Реестр), удостоверяющей внесение в Реестр записи о праве собственности умершего гражданина на жилое помещение, земельный участок, а также расположенные на нем здания, сооружения, иные объекты недвижимого имущества (доли в них); 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lastRenderedPageBreak/>
        <w:t xml:space="preserve">- запроса нотариусу по месту нахождения жилого помещения,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дел; 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>- обеспечивает размещение в местах обнародования, а также на официальном сайте муниципального образования город Донской</w:t>
      </w:r>
      <w:r w:rsidRPr="007532C9">
        <w:rPr>
          <w:rFonts w:ascii="PT Astra Serif" w:hAnsi="PT Astra Serif"/>
          <w:i/>
          <w:color w:val="auto"/>
          <w:sz w:val="28"/>
          <w:szCs w:val="28"/>
        </w:rPr>
        <w:t xml:space="preserve"> </w:t>
      </w:r>
      <w:r w:rsidRPr="007532C9">
        <w:rPr>
          <w:rFonts w:ascii="PT Astra Serif" w:hAnsi="PT Astra Serif"/>
          <w:color w:val="auto"/>
          <w:sz w:val="28"/>
          <w:szCs w:val="28"/>
        </w:rPr>
        <w:t>в информационно-телекоммуникационной сети «Интернет» объявления о необходимости явки лица, считающего себя наследником или имеющего на него права, в течение 30 календарных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в муниципальную собственность. 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2.3. С целью сохранности выявленного выморочного имущества  Комитетом совместно с представителем управляющей организации  </w:t>
      </w:r>
      <w:r w:rsidRPr="007532C9">
        <w:rPr>
          <w:rFonts w:ascii="PT Astra Serif" w:eastAsia="PT Astra Serif" w:hAnsi="PT Astra Serif" w:cs="Arial"/>
          <w:sz w:val="28"/>
          <w:szCs w:val="28"/>
        </w:rPr>
        <w:t xml:space="preserve">принимаются меры по его сохранению и </w:t>
      </w:r>
      <w:proofErr w:type="gramStart"/>
      <w:r w:rsidRPr="007532C9">
        <w:rPr>
          <w:rFonts w:ascii="PT Astra Serif" w:eastAsia="PT Astra Serif" w:hAnsi="PT Astra Serif" w:cs="Arial"/>
          <w:sz w:val="28"/>
          <w:szCs w:val="28"/>
        </w:rPr>
        <w:t>контролю за</w:t>
      </w:r>
      <w:proofErr w:type="gramEnd"/>
      <w:r w:rsidRPr="007532C9">
        <w:rPr>
          <w:rFonts w:ascii="PT Astra Serif" w:eastAsia="PT Astra Serif" w:hAnsi="PT Astra Serif" w:cs="Arial"/>
          <w:sz w:val="28"/>
          <w:szCs w:val="28"/>
        </w:rPr>
        <w:t xml:space="preserve"> недопущением его незаконного использования.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2.4.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 xml:space="preserve">После получения документов, указанных в </w:t>
      </w:r>
      <w:hyperlink w:anchor="Par49" w:tooltip="2.1. Администрация городского округа Клин (далее - Администрация) в случае выявления факта смерти гражданина, имевшего на праве собственности жилые помещения, земельные участки, а также расположенные на них здания, сооружения, иные объекты недвижимого имуществ" w:history="1">
        <w:r w:rsidRPr="007532C9">
          <w:rPr>
            <w:rFonts w:ascii="PT Astra Serif" w:hAnsi="PT Astra Serif"/>
            <w:color w:val="auto"/>
            <w:sz w:val="28"/>
            <w:szCs w:val="28"/>
          </w:rPr>
          <w:t>пункте 2.</w:t>
        </w:r>
      </w:hyperlink>
      <w:r w:rsidRPr="007532C9">
        <w:rPr>
          <w:rFonts w:ascii="PT Astra Serif" w:hAnsi="PT Astra Serif"/>
          <w:color w:val="auto"/>
          <w:sz w:val="28"/>
          <w:szCs w:val="28"/>
        </w:rPr>
        <w:t>2 настоящего Положения, в течение 10 календарных дней, но не ранее чем по истечении шестимесячного срока со дня смерти собственника жилого помещения, земельного участка, а также расположенных на нем зданий, сооружений, иных объектов недвижимого имущества (доли в них) Комитетом подается письменное заявление к нотариусу по месту открытия наследства о выдаче свидетельства о праве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на наследство с приложением полученных документов.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Перечень документов может быть скорректирован нотариусом.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2.5. В случае отказа в выдаче свидетельства о праве на наследство либо отказа в заведении наследственного дела на выморочное имущество в связи с отсутствием возможности предоставления необходимых документов, Комитет обращается с иском в суд о признании права муниципальной собственности муниципального образования город Донской на выморочное имущество.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2.6. Комитет в течение 10 календарных дней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>с даты получения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свидетельства о праве на наследство муниципального образования город Донской или вступления в законную силу решения или приговора суда о признании права муниципальной собственности муниципального образования город Донской на выморочное имущество: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- готовит проект постановления администрации муниципального образования город Донской</w:t>
      </w:r>
      <w:r w:rsidRPr="007532C9">
        <w:rPr>
          <w:rFonts w:ascii="PT Astra Serif" w:hAnsi="PT Astra Serif"/>
          <w:i/>
          <w:color w:val="auto"/>
          <w:sz w:val="28"/>
          <w:szCs w:val="28"/>
        </w:rPr>
        <w:t xml:space="preserve"> </w:t>
      </w:r>
      <w:r w:rsidRPr="007532C9">
        <w:rPr>
          <w:rFonts w:ascii="PT Astra Serif" w:hAnsi="PT Astra Serif"/>
          <w:color w:val="auto"/>
          <w:sz w:val="28"/>
          <w:szCs w:val="28"/>
        </w:rPr>
        <w:t>о приеме в муниципальную собственность муниципального образования город Донской выморочного имущества;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</w:t>
      </w:r>
      <w:r w:rsidRPr="007532C9">
        <w:rPr>
          <w:rFonts w:ascii="PT Astra Serif" w:hAnsi="PT Astra Serif"/>
          <w:i/>
          <w:color w:val="auto"/>
          <w:sz w:val="28"/>
          <w:szCs w:val="28"/>
        </w:rPr>
        <w:t xml:space="preserve"> </w:t>
      </w:r>
      <w:r w:rsidRPr="007532C9">
        <w:rPr>
          <w:rFonts w:ascii="PT Astra Serif" w:hAnsi="PT Astra Serif"/>
          <w:color w:val="auto"/>
          <w:sz w:val="28"/>
          <w:szCs w:val="28"/>
        </w:rPr>
        <w:t>муниципального образования город Донской на выморочное имущество.</w:t>
      </w:r>
    </w:p>
    <w:p w:rsidR="007532C9" w:rsidRPr="007532C9" w:rsidRDefault="007532C9" w:rsidP="007532C9">
      <w:pPr>
        <w:jc w:val="both"/>
        <w:rPr>
          <w:rFonts w:ascii="PT Astra Serif" w:eastAsia="PT Astra Serif" w:hAnsi="PT Astra Serif" w:cs="Arial"/>
          <w:b/>
          <w:sz w:val="28"/>
          <w:szCs w:val="28"/>
        </w:rPr>
      </w:pPr>
    </w:p>
    <w:p w:rsidR="007532C9" w:rsidRPr="007532C9" w:rsidRDefault="007532C9" w:rsidP="007532C9">
      <w:pPr>
        <w:ind w:firstLine="567"/>
        <w:jc w:val="center"/>
        <w:rPr>
          <w:rFonts w:ascii="PT Astra Serif" w:eastAsia="PT Astra Serif" w:hAnsi="PT Astra Serif" w:cs="Arial"/>
          <w:sz w:val="28"/>
          <w:szCs w:val="28"/>
        </w:rPr>
      </w:pPr>
      <w:r w:rsidRPr="007532C9">
        <w:rPr>
          <w:rFonts w:ascii="PT Astra Serif" w:eastAsia="PT Astra Serif" w:hAnsi="PT Astra Serif" w:cs="Arial"/>
          <w:b/>
          <w:sz w:val="28"/>
          <w:szCs w:val="28"/>
        </w:rPr>
        <w:lastRenderedPageBreak/>
        <w:t>3. Учет объектов выморочного имущества</w:t>
      </w:r>
    </w:p>
    <w:p w:rsidR="007532C9" w:rsidRPr="007532C9" w:rsidRDefault="007532C9" w:rsidP="007532C9">
      <w:pPr>
        <w:ind w:firstLine="567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3.1.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>Сведения по жилым помещениям, земельным участкам, а также расположенным на них зданиям, сооружениям, иным объектам недвижимого имущества (долям в них), являющимся выморочным имуществом, право собственности, на которое зарегистрировано за муниципальным образованием город Донской, вносятся в Реестр муниципального имущества муниципального образования город Донской и в состав муниципальной казны муниципального образования город Донской в течение 15 (пятнадцати) календарных дней с момента государственной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регистрации права собственности.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3.2. Дальнейшее распоряжение жилыми помещениями, земельными участками, а также расположенными на них зданиями, сооружениями, иными объектами недвижимого имущества (долями в них), являющимися выморочным имуществом, осуществляется в соответствии с действующим законодательством.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3.3. Комитет создает комиссию для описи имущества, находящегося в жилом помещении, здании, сооружении, ином объекте недвижимого имущества, являющемся выморочным имуществом (далее - Комиссия), после чего принимает решение об утилизации или передаче на хранение вещей.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Состав Комиссии численностью от 3 до 5 человек утверждается постановлением администрации муниципального образования город Донской. Комиссия формируется из сотрудников администрации муниципального образования город Донской, депутатов Собрания депутатов муниципального образования город Донской, специалистов муниципальных учреждений и предприятий (по согласованию). В случае необходимости оценки описываемого имущества участию в деятельности Комиссии привлекаются эксперты на договорной основе.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3.4. Оплата расходов, связанных с принятием выморочного имущества в собственность муниципального образования город Донской и обеспечением его сохранности, осуществляется за счет средств бюджета муниципального образования город Донской.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</w:p>
    <w:p w:rsidR="007532C9" w:rsidRPr="007532C9" w:rsidRDefault="007532C9" w:rsidP="007532C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color w:val="auto"/>
          <w:sz w:val="28"/>
          <w:szCs w:val="28"/>
        </w:rPr>
      </w:pPr>
      <w:r w:rsidRPr="007532C9">
        <w:rPr>
          <w:rFonts w:ascii="PT Astra Serif" w:hAnsi="PT Astra Serif"/>
          <w:b/>
          <w:bCs/>
          <w:color w:val="auto"/>
          <w:sz w:val="28"/>
          <w:szCs w:val="28"/>
        </w:rPr>
        <w:t>4. Ответственность по долгам наследодателя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4.1. Ответственность по долгам наследодателя несет муниципальное образование город Донской, в собственность которого переходит выморочное имущество, в порядке наследования по закону в пределах стоимости перешедшего к нему наследственного имущества.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4.2. Кредиторы наследодателя вправе предъявить свои требования к муниципальному образованию город Донской в пределах сроков исковой давности, установленных для соответствующих требований. При предъявлении требований кредиторами наследодателя срок исковой давности, установленный для соответствующих требований, не подлежит </w:t>
      </w:r>
      <w:r w:rsidRPr="007532C9">
        <w:rPr>
          <w:rFonts w:ascii="PT Astra Serif" w:hAnsi="PT Astra Serif"/>
          <w:color w:val="auto"/>
          <w:sz w:val="28"/>
          <w:szCs w:val="28"/>
        </w:rPr>
        <w:lastRenderedPageBreak/>
        <w:t>перерыву, приостановлению и восстановлению.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4.3. Стоимость перешедшего к муниципальному образованию город Донской имущества, пределами которой ограничена их ответственность по долгам наследодателя, определяется его рыночной стоимостью путем проведения рыночной оценки на момент подачи заявления о праве на наследство.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7532C9" w:rsidRPr="007532C9" w:rsidRDefault="007532C9" w:rsidP="007532C9">
      <w:pPr>
        <w:ind w:firstLine="567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3E3290" w:rsidRPr="007532C9" w:rsidRDefault="003E3290">
      <w:pPr>
        <w:rPr>
          <w:rFonts w:ascii="PT Astra Serif" w:hAnsi="PT Astra Serif"/>
          <w:sz w:val="28"/>
          <w:szCs w:val="28"/>
        </w:rPr>
      </w:pPr>
    </w:p>
    <w:p w:rsidR="003E3290" w:rsidRPr="007532C9" w:rsidRDefault="003E3290">
      <w:pPr>
        <w:rPr>
          <w:rFonts w:ascii="PT Astra Serif" w:hAnsi="PT Astra Serif"/>
          <w:sz w:val="28"/>
          <w:szCs w:val="28"/>
        </w:rPr>
      </w:pPr>
    </w:p>
    <w:sectPr w:rsidR="003E3290" w:rsidRPr="007532C9">
      <w:pgSz w:w="11906" w:h="16838"/>
      <w:pgMar w:top="1418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73E4"/>
    <w:multiLevelType w:val="multilevel"/>
    <w:tmpl w:val="886E8A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E654BF4"/>
    <w:multiLevelType w:val="multilevel"/>
    <w:tmpl w:val="4E800C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90"/>
    <w:rsid w:val="003E3290"/>
    <w:rsid w:val="004C4CB5"/>
    <w:rsid w:val="00720498"/>
    <w:rsid w:val="007532C9"/>
    <w:rsid w:val="008F09D1"/>
    <w:rsid w:val="00A30E47"/>
    <w:rsid w:val="00AE6B4F"/>
    <w:rsid w:val="00D0027F"/>
    <w:rsid w:val="00E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4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33">
    <w:name w:val="Body Text 3"/>
    <w:basedOn w:val="a"/>
    <w:link w:val="34"/>
    <w:pPr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 Spacing"/>
    <w:link w:val="a9"/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9">
    <w:name w:val="Основной текст1"/>
    <w:basedOn w:val="a"/>
    <w:link w:val="1a"/>
    <w:pPr>
      <w:widowControl w:val="0"/>
      <w:ind w:firstLine="400"/>
    </w:pPr>
    <w:rPr>
      <w:rFonts w:ascii="Arial" w:hAnsi="Arial"/>
      <w:sz w:val="16"/>
    </w:rPr>
  </w:style>
  <w:style w:type="character" w:customStyle="1" w:styleId="1a">
    <w:name w:val="Основной текст1"/>
    <w:basedOn w:val="1"/>
    <w:link w:val="19"/>
    <w:rPr>
      <w:rFonts w:ascii="Arial" w:hAnsi="Arial"/>
      <w:sz w:val="16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4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33">
    <w:name w:val="Body Text 3"/>
    <w:basedOn w:val="a"/>
    <w:link w:val="34"/>
    <w:pPr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 Spacing"/>
    <w:link w:val="a9"/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9">
    <w:name w:val="Основной текст1"/>
    <w:basedOn w:val="a"/>
    <w:link w:val="1a"/>
    <w:pPr>
      <w:widowControl w:val="0"/>
      <w:ind w:firstLine="400"/>
    </w:pPr>
    <w:rPr>
      <w:rFonts w:ascii="Arial" w:hAnsi="Arial"/>
      <w:sz w:val="16"/>
    </w:rPr>
  </w:style>
  <w:style w:type="character" w:customStyle="1" w:styleId="1a">
    <w:name w:val="Основной текст1"/>
    <w:basedOn w:val="1"/>
    <w:link w:val="19"/>
    <w:rPr>
      <w:rFonts w:ascii="Arial" w:hAnsi="Arial"/>
      <w:sz w:val="16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ea4730e2-0388-4aee-bd89-0cbc2c5457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Donskoy</dc:creator>
  <cp:lastModifiedBy>MO Donskoy</cp:lastModifiedBy>
  <cp:revision>4</cp:revision>
  <cp:lastPrinted>2025-06-17T14:08:00Z</cp:lastPrinted>
  <dcterms:created xsi:type="dcterms:W3CDTF">2025-06-09T11:18:00Z</dcterms:created>
  <dcterms:modified xsi:type="dcterms:W3CDTF">2025-06-17T14:08:00Z</dcterms:modified>
</cp:coreProperties>
</file>