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B2" w:rsidRPr="00E12CB2" w:rsidRDefault="00E12CB2" w:rsidP="00E12CB2">
      <w:pPr>
        <w:shd w:val="clear" w:color="auto" w:fill="FFFFFF"/>
        <w:spacing w:before="192" w:after="120" w:line="240" w:lineRule="auto"/>
        <w:outlineLvl w:val="1"/>
        <w:rPr>
          <w:rFonts w:ascii="inherit" w:eastAsia="Times New Roman" w:hAnsi="inherit" w:cs="Arial"/>
          <w:color w:val="222223"/>
          <w:sz w:val="24"/>
          <w:szCs w:val="24"/>
        </w:rPr>
      </w:pPr>
      <w:r w:rsidRPr="00E12CB2">
        <w:rPr>
          <w:rFonts w:ascii="inherit" w:eastAsia="Times New Roman" w:hAnsi="inherit" w:cs="Arial"/>
          <w:color w:val="222223"/>
          <w:sz w:val="24"/>
          <w:szCs w:val="24"/>
        </w:rPr>
        <w:t>О необходимости регистрации прав на земельные участки в Едином государственном реестре недвижимости</w:t>
      </w:r>
    </w:p>
    <w:p w:rsidR="00E12CB2" w:rsidRPr="00E12CB2" w:rsidRDefault="00E12CB2" w:rsidP="00E85EE0">
      <w:pPr>
        <w:shd w:val="clear" w:color="auto" w:fill="FFFFFF"/>
        <w:spacing w:after="0" w:line="240" w:lineRule="auto"/>
        <w:jc w:val="both"/>
        <w:textAlignment w:val="center"/>
        <w:rPr>
          <w:rFonts w:ascii="LatoRegular" w:eastAsia="Times New Roman" w:hAnsi="LatoRegular" w:cs="Arial"/>
          <w:color w:val="333333"/>
          <w:sz w:val="17"/>
          <w:szCs w:val="17"/>
        </w:rPr>
      </w:pPr>
      <w:r>
        <w:rPr>
          <w:rFonts w:ascii="LatoRegular" w:eastAsia="Times New Roman" w:hAnsi="LatoRegular" w:cs="Arial"/>
          <w:noProof/>
          <w:color w:val="333333"/>
          <w:sz w:val="17"/>
          <w:szCs w:val="17"/>
        </w:rPr>
        <w:drawing>
          <wp:inline distT="0" distB="0" distL="0" distR="0">
            <wp:extent cx="4907280" cy="4907280"/>
            <wp:effectExtent l="19050" t="0" r="7620" b="0"/>
            <wp:docPr id="8" name="Рисунок 1" descr="https://teploe.tularegion.ru/upload/resize_cache/iblock/0d9/10000_515_1/0d91e14f0ea9e7cb1ae67bd5ef2c8d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ploe.tularegion.ru/upload/resize_cache/iblock/0d9/10000_515_1/0d91e14f0ea9e7cb1ae67bd5ef2c8d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490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CB2" w:rsidRPr="00E85EE0" w:rsidRDefault="00E12CB2" w:rsidP="00E85EE0">
      <w:pPr>
        <w:shd w:val="clear" w:color="auto" w:fill="FFFFFF"/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</w:rPr>
      </w:pPr>
      <w:r w:rsidRPr="00E85EE0">
        <w:rPr>
          <w:rFonts w:ascii="Times New Roman" w:eastAsia="Times New Roman" w:hAnsi="Times New Roman" w:cs="Times New Roman"/>
          <w:color w:val="333333"/>
        </w:rPr>
        <w:t>О необходимости регистрации прав на земельные участки в Едином государственном реестре недвижимости</w:t>
      </w:r>
    </w:p>
    <w:p w:rsidR="00701E05" w:rsidRDefault="00E12CB2" w:rsidP="005B624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E0">
        <w:rPr>
          <w:rFonts w:ascii="Times New Roman" w:eastAsia="Times New Roman" w:hAnsi="Times New Roman" w:cs="Times New Roman"/>
          <w:color w:val="333333"/>
        </w:rPr>
        <w:t xml:space="preserve">Государственная регистрация прав на земельные участки является обязательной для всех владельцев без исключения, независимо от того, какой период времени земельный участок находится в собственности. В соответствии с Земельным кодексом Российской Федерации без регистрации права собственности осуществление каких-либо сделок с земельными участками становится невозможным. Это значит, что человек может фактически владеть и использовать земельный участок в своих интересах много лет, но при необходимости он не сможет сдать его в аренду по договору, обменять, продать, подарить или завещать. Также возникнут большие трудности с наследованием такого земельного участка. В соответствии с действующим законодательством права, закрепляющие принадлежность объекта определенному лицу, ограничения таких прав и обременения, подлежат государственной регистрации. Государственная регистрация прав осуществляется уполномоченным органом на основе принципов проверки законности оснований регистрации, публичности и достоверности государственного реестра недвижимости. В государственном реестре недвижимости должны быть указаны данные, позволяющие определенно установить объект, на который устанавливается право, </w:t>
      </w:r>
      <w:proofErr w:type="spellStart"/>
      <w:r w:rsidRPr="00E85EE0">
        <w:rPr>
          <w:rFonts w:ascii="Times New Roman" w:eastAsia="Times New Roman" w:hAnsi="Times New Roman" w:cs="Times New Roman"/>
          <w:color w:val="333333"/>
        </w:rPr>
        <w:t>управомоченное</w:t>
      </w:r>
      <w:proofErr w:type="spellEnd"/>
      <w:r w:rsidRPr="00E85EE0">
        <w:rPr>
          <w:rFonts w:ascii="Times New Roman" w:eastAsia="Times New Roman" w:hAnsi="Times New Roman" w:cs="Times New Roman"/>
          <w:color w:val="333333"/>
        </w:rPr>
        <w:t xml:space="preserve"> лицо, содержание права, основание его возникновения. Иными словами, права на недвижимое имущество подлежат государственной регистрации, и собственники вправе распоряжаться своим недвижимым имуществом только после его государственной регистрации, при этом объект недвижимого имущества должен быть учтен в государственном реестре недвижимости и описание объекта должно соответствовать его описанию в правоустанавливающем документе. Государственная регистрация в отношении объекта недвижимого имущества считается проведенной с момента внесения сведений о таком объекте в государственный реестр недвижимости. </w:t>
      </w:r>
      <w:proofErr w:type="gramStart"/>
      <w:r w:rsidRPr="00E85EE0">
        <w:rPr>
          <w:rFonts w:ascii="Times New Roman" w:eastAsia="Times New Roman" w:hAnsi="Times New Roman" w:cs="Times New Roman"/>
          <w:color w:val="333333"/>
        </w:rPr>
        <w:t xml:space="preserve">На сегодняшний день в соответствии с п.3 ст.70 Федерального закона от 13.07.2015 № 218-ФЗ «О государственной регистрации недвижимости» орган регистрации прав в соответствии с установленными правилами ведения Единого государственного реестра недвижимости снимает с государственного кадастрового учета земельные участки, учтенные до 01.03.2008 года, в случае если сведения о правообладателях таких участков отсутствуют в Едином государственном реестре недвижимости.  </w:t>
      </w:r>
      <w:proofErr w:type="gramEnd"/>
    </w:p>
    <w:sectPr w:rsidR="00701E05" w:rsidSect="00E85EE0">
      <w:pgSz w:w="11905" w:h="16838"/>
      <w:pgMar w:top="1135" w:right="565" w:bottom="142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D68"/>
    <w:rsid w:val="000660DC"/>
    <w:rsid w:val="0008560C"/>
    <w:rsid w:val="001D0AD6"/>
    <w:rsid w:val="0020504C"/>
    <w:rsid w:val="00221449"/>
    <w:rsid w:val="00357391"/>
    <w:rsid w:val="003A4962"/>
    <w:rsid w:val="003C370B"/>
    <w:rsid w:val="00447E19"/>
    <w:rsid w:val="00465ED1"/>
    <w:rsid w:val="00476A85"/>
    <w:rsid w:val="005B6246"/>
    <w:rsid w:val="00694103"/>
    <w:rsid w:val="006C1454"/>
    <w:rsid w:val="006E6B43"/>
    <w:rsid w:val="00701E05"/>
    <w:rsid w:val="0076309A"/>
    <w:rsid w:val="008122C1"/>
    <w:rsid w:val="0084685E"/>
    <w:rsid w:val="00912DE6"/>
    <w:rsid w:val="00986ED5"/>
    <w:rsid w:val="009B39DA"/>
    <w:rsid w:val="009C6179"/>
    <w:rsid w:val="009F7ED9"/>
    <w:rsid w:val="00A2150F"/>
    <w:rsid w:val="00A442EE"/>
    <w:rsid w:val="00A47B28"/>
    <w:rsid w:val="00A82D01"/>
    <w:rsid w:val="00A96F57"/>
    <w:rsid w:val="00AA1CA0"/>
    <w:rsid w:val="00AF1E37"/>
    <w:rsid w:val="00B457D9"/>
    <w:rsid w:val="00BC77F8"/>
    <w:rsid w:val="00C41DC0"/>
    <w:rsid w:val="00CB06E2"/>
    <w:rsid w:val="00D77408"/>
    <w:rsid w:val="00DF001D"/>
    <w:rsid w:val="00E07BA7"/>
    <w:rsid w:val="00E12CB2"/>
    <w:rsid w:val="00E27B62"/>
    <w:rsid w:val="00E85EE0"/>
    <w:rsid w:val="00EB1D68"/>
    <w:rsid w:val="00EB4BDF"/>
    <w:rsid w:val="00EE3916"/>
    <w:rsid w:val="00EF0E51"/>
    <w:rsid w:val="00F3061C"/>
    <w:rsid w:val="00F526C3"/>
    <w:rsid w:val="00FB1060"/>
    <w:rsid w:val="00FC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62"/>
  </w:style>
  <w:style w:type="paragraph" w:styleId="2">
    <w:name w:val="heading 2"/>
    <w:basedOn w:val="a"/>
    <w:link w:val="20"/>
    <w:uiPriority w:val="9"/>
    <w:qFormat/>
    <w:rsid w:val="00EE3916"/>
    <w:pPr>
      <w:spacing w:before="192" w:after="120" w:line="240" w:lineRule="auto"/>
      <w:outlineLvl w:val="1"/>
    </w:pPr>
    <w:rPr>
      <w:rFonts w:ascii="inherit" w:eastAsia="Times New Roman" w:hAnsi="inherit" w:cs="Times New Roman"/>
      <w:color w:val="22222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E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C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3916"/>
    <w:rPr>
      <w:rFonts w:ascii="inherit" w:eastAsia="Times New Roman" w:hAnsi="inherit" w:cs="Times New Roman"/>
      <w:color w:val="222223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E3916"/>
    <w:rPr>
      <w:strike w:val="0"/>
      <w:dstrike w:val="0"/>
      <w:color w:val="428BCA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0777">
                                      <w:blockQuote w:val="1"/>
                                      <w:marLeft w:val="60"/>
                                      <w:marRight w:val="60"/>
                                      <w:marTop w:val="60"/>
                                      <w:marBottom w:val="240"/>
                                      <w:divBdr>
                                        <w:top w:val="dashed" w:sz="4" w:space="15" w:color="D5D3D3"/>
                                        <w:left w:val="dashed" w:sz="4" w:space="31" w:color="D5D3D3"/>
                                        <w:bottom w:val="dashed" w:sz="4" w:space="3" w:color="D5D3D3"/>
                                        <w:right w:val="dashed" w:sz="4" w:space="18" w:color="D5D3D3"/>
                                      </w:divBdr>
                                    </w:div>
                                    <w:div w:id="1704861868">
                                      <w:blockQuote w:val="1"/>
                                      <w:marLeft w:val="60"/>
                                      <w:marRight w:val="60"/>
                                      <w:marTop w:val="60"/>
                                      <w:marBottom w:val="240"/>
                                      <w:divBdr>
                                        <w:top w:val="dashed" w:sz="4" w:space="15" w:color="D5D3D3"/>
                                        <w:left w:val="dashed" w:sz="4" w:space="31" w:color="D5D3D3"/>
                                        <w:bottom w:val="dashed" w:sz="4" w:space="3" w:color="D5D3D3"/>
                                        <w:right w:val="dashed" w:sz="4" w:space="18" w:color="D5D3D3"/>
                                      </w:divBdr>
                                    </w:div>
                                    <w:div w:id="1787848734">
                                      <w:blockQuote w:val="1"/>
                                      <w:marLeft w:val="60"/>
                                      <w:marRight w:val="60"/>
                                      <w:marTop w:val="60"/>
                                      <w:marBottom w:val="240"/>
                                      <w:divBdr>
                                        <w:top w:val="dashed" w:sz="4" w:space="15" w:color="D5D3D3"/>
                                        <w:left w:val="dashed" w:sz="4" w:space="31" w:color="D5D3D3"/>
                                        <w:bottom w:val="dashed" w:sz="4" w:space="3" w:color="D5D3D3"/>
                                        <w:right w:val="dashed" w:sz="4" w:space="18" w:color="D5D3D3"/>
                                      </w:divBdr>
                                    </w:div>
                                    <w:div w:id="1548638112">
                                      <w:blockQuote w:val="1"/>
                                      <w:marLeft w:val="60"/>
                                      <w:marRight w:val="60"/>
                                      <w:marTop w:val="60"/>
                                      <w:marBottom w:val="240"/>
                                      <w:divBdr>
                                        <w:top w:val="dashed" w:sz="4" w:space="15" w:color="D5D3D3"/>
                                        <w:left w:val="dashed" w:sz="4" w:space="31" w:color="D5D3D3"/>
                                        <w:bottom w:val="dashed" w:sz="4" w:space="3" w:color="D5D3D3"/>
                                        <w:right w:val="dashed" w:sz="4" w:space="18" w:color="D5D3D3"/>
                                      </w:divBdr>
                                    </w:div>
                                    <w:div w:id="873035520">
                                      <w:blockQuote w:val="1"/>
                                      <w:marLeft w:val="60"/>
                                      <w:marRight w:val="60"/>
                                      <w:marTop w:val="60"/>
                                      <w:marBottom w:val="240"/>
                                      <w:divBdr>
                                        <w:top w:val="dashed" w:sz="4" w:space="15" w:color="D5D3D3"/>
                                        <w:left w:val="dashed" w:sz="4" w:space="31" w:color="D5D3D3"/>
                                        <w:bottom w:val="dashed" w:sz="4" w:space="3" w:color="D5D3D3"/>
                                        <w:right w:val="dashed" w:sz="4" w:space="18" w:color="D5D3D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67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189">
                          <w:marLeft w:val="7"/>
                          <w:marRight w:val="7"/>
                          <w:marTop w:val="0"/>
                          <w:marBottom w:val="240"/>
                          <w:divBdr>
                            <w:top w:val="single" w:sz="12" w:space="0" w:color="D9E1E2"/>
                            <w:left w:val="single" w:sz="12" w:space="0" w:color="D9E1E2"/>
                            <w:bottom w:val="single" w:sz="12" w:space="0" w:color="D9E1E2"/>
                            <w:right w:val="single" w:sz="12" w:space="0" w:color="D9E1E2"/>
                          </w:divBdr>
                          <w:divsChild>
                            <w:div w:id="101931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387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6780">
                          <w:marLeft w:val="7"/>
                          <w:marRight w:val="7"/>
                          <w:marTop w:val="0"/>
                          <w:marBottom w:val="240"/>
                          <w:divBdr>
                            <w:top w:val="single" w:sz="12" w:space="0" w:color="D9E1E2"/>
                            <w:left w:val="single" w:sz="12" w:space="0" w:color="D9E1E2"/>
                            <w:bottom w:val="single" w:sz="12" w:space="0" w:color="D9E1E2"/>
                            <w:right w:val="single" w:sz="12" w:space="0" w:color="D9E1E2"/>
                          </w:divBdr>
                          <w:divsChild>
                            <w:div w:id="13017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071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1770">
                          <w:marLeft w:val="7"/>
                          <w:marRight w:val="7"/>
                          <w:marTop w:val="0"/>
                          <w:marBottom w:val="240"/>
                          <w:divBdr>
                            <w:top w:val="single" w:sz="12" w:space="0" w:color="D9E1E2"/>
                            <w:left w:val="single" w:sz="12" w:space="0" w:color="D9E1E2"/>
                            <w:bottom w:val="single" w:sz="12" w:space="0" w:color="D9E1E2"/>
                            <w:right w:val="single" w:sz="12" w:space="0" w:color="D9E1E2"/>
                          </w:divBdr>
                          <w:divsChild>
                            <w:div w:id="38661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2017-07-25T11:34:00Z</cp:lastPrinted>
  <dcterms:created xsi:type="dcterms:W3CDTF">2017-07-27T10:31:00Z</dcterms:created>
  <dcterms:modified xsi:type="dcterms:W3CDTF">2017-07-27T10:34:00Z</dcterms:modified>
</cp:coreProperties>
</file>