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3A58C4" w:rsidP="003A58C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3A58C4">
        <w:rPr>
          <w:rFonts w:ascii="Times New Roman" w:hAnsi="Times New Roman" w:cs="Times New Roman"/>
          <w:i/>
          <w:sz w:val="26"/>
          <w:szCs w:val="26"/>
        </w:rPr>
        <w:t>ОСФР по Тульской области</w:t>
      </w:r>
      <w:r w:rsidRPr="004D2E9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58C4" w:rsidRDefault="00833FF2" w:rsidP="003A58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FF2">
        <w:rPr>
          <w:rFonts w:ascii="Times New Roman" w:hAnsi="Times New Roman" w:cs="Times New Roman"/>
          <w:b/>
          <w:sz w:val="26"/>
          <w:szCs w:val="26"/>
        </w:rPr>
        <w:t xml:space="preserve">В Тульской области более </w:t>
      </w:r>
      <w:r w:rsidR="004D2E92" w:rsidRPr="004D2E92"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="004D2E92">
        <w:rPr>
          <w:rFonts w:ascii="Times New Roman" w:hAnsi="Times New Roman" w:cs="Times New Roman"/>
          <w:b/>
          <w:sz w:val="26"/>
          <w:szCs w:val="26"/>
        </w:rPr>
        <w:t xml:space="preserve">тысяч </w:t>
      </w:r>
      <w:r w:rsidRPr="00833FF2">
        <w:rPr>
          <w:rFonts w:ascii="Times New Roman" w:hAnsi="Times New Roman" w:cs="Times New Roman"/>
          <w:b/>
          <w:sz w:val="26"/>
          <w:szCs w:val="26"/>
        </w:rPr>
        <w:t>родителей-пенсионеров получают пенсию в повышенном размере за воспитание детей</w:t>
      </w:r>
    </w:p>
    <w:p w:rsidR="00833FF2" w:rsidRPr="00833FF2" w:rsidRDefault="00833FF2" w:rsidP="00833FF2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33FF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Отделение </w:t>
      </w:r>
      <w:r w:rsidR="00260D8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СФР</w:t>
      </w:r>
      <w:r w:rsidRPr="00833FF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по Тульской области выплачивает повышенную фиксированную выплату к пенсии за детей на иждивении </w:t>
      </w:r>
      <w:r w:rsidR="004D2E9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более чем 14 тысячам</w:t>
      </w:r>
      <w:r w:rsidRPr="00833FF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жителям региона. Такую поддержку получают родители-пенсионеры, которые воспитывают несовершеннолетних детей или детей-студентов, обучающихся по очной форме, в возрасте до 23 лет, а также старше, если им с детства установлена инвалидность.</w:t>
      </w:r>
    </w:p>
    <w:p w:rsidR="00833FF2" w:rsidRPr="00833FF2" w:rsidRDefault="004D2E92" w:rsidP="00833FF2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Повышение назначается</w:t>
      </w:r>
      <w:bookmarkStart w:id="0" w:name="_GoBack"/>
      <w:bookmarkEnd w:id="0"/>
      <w:r w:rsidR="00833FF2" w:rsidRPr="00833FF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как работающим, так и неработающим пенсионерам. Фиксированная выплата к страховой пенсии увеличивается на треть за каждого иждивенца. В 2024 году ее размер составляет 8134,88 рубля. Соответственно, надбавка на одного иждивенца — 2711,63 рублей, на двоих — 5423,25 рубля, на трёх и более — 8134,88 рубля. При этом за одного и того же ребенка пенсия может быть повышена обоим родителям.</w:t>
      </w:r>
    </w:p>
    <w:p w:rsidR="00CF59CB" w:rsidRPr="004D2E92" w:rsidRDefault="00833FF2" w:rsidP="00833FF2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833FF2">
        <w:rPr>
          <w:color w:val="212121"/>
          <w:sz w:val="26"/>
          <w:szCs w:val="26"/>
        </w:rPr>
        <w:t xml:space="preserve">Надбавка устанавливается родителю-пенсионеру до совершеннолетия детей-иждивенцев независимо от факта учебы. Родителям студентов она назначается на период очного обучения, но не более чем до 23-летнего возраста. </w:t>
      </w:r>
    </w:p>
    <w:p w:rsidR="00833FF2" w:rsidRPr="00833FF2" w:rsidRDefault="00833FF2" w:rsidP="00833FF2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833FF2">
        <w:rPr>
          <w:color w:val="212121"/>
          <w:sz w:val="26"/>
          <w:szCs w:val="26"/>
        </w:rPr>
        <w:t xml:space="preserve">Обращаем внимание на то, что факт учёбы подтверждается справкой из учебного заведения. Право на </w:t>
      </w:r>
      <w:r w:rsidR="004D2E92">
        <w:rPr>
          <w:color w:val="212121"/>
          <w:sz w:val="26"/>
          <w:szCs w:val="26"/>
        </w:rPr>
        <w:t>повышенную выплату</w:t>
      </w:r>
      <w:r w:rsidRPr="00833FF2">
        <w:rPr>
          <w:color w:val="212121"/>
          <w:sz w:val="26"/>
          <w:szCs w:val="26"/>
        </w:rPr>
        <w:t xml:space="preserve"> утрачивается при отчислении студента из учебного заведения, переводе на заочную, вечернюю, дистанционную форму обучения или при трудоустройстве. Об этих обстоятельствах необходимо на следующий день сообщить в клиентскую службу Отделения СФР по </w:t>
      </w:r>
      <w:r>
        <w:rPr>
          <w:color w:val="212121"/>
          <w:sz w:val="26"/>
          <w:szCs w:val="26"/>
        </w:rPr>
        <w:t>Тульской области</w:t>
      </w:r>
      <w:r w:rsidRPr="00833FF2">
        <w:rPr>
          <w:color w:val="212121"/>
          <w:sz w:val="26"/>
          <w:szCs w:val="26"/>
        </w:rPr>
        <w:t xml:space="preserve"> во избежание переплат. Если студент находится в академическом отпуске, то его родители продолжат получать повышенную пенсию.</w:t>
      </w:r>
    </w:p>
    <w:p w:rsidR="00833FF2" w:rsidRDefault="00833FF2" w:rsidP="00833FF2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833FF2">
        <w:rPr>
          <w:color w:val="212121"/>
          <w:sz w:val="26"/>
          <w:szCs w:val="26"/>
        </w:rPr>
        <w:t xml:space="preserve">Заявление на получение доплаты за детей-иждивенцев можно подать на портале </w:t>
      </w:r>
      <w:proofErr w:type="spellStart"/>
      <w:r w:rsidRPr="00833FF2">
        <w:rPr>
          <w:color w:val="212121"/>
          <w:sz w:val="26"/>
          <w:szCs w:val="26"/>
        </w:rPr>
        <w:t>госуслуг</w:t>
      </w:r>
      <w:proofErr w:type="spellEnd"/>
      <w:r w:rsidRPr="00833FF2">
        <w:rPr>
          <w:color w:val="212121"/>
          <w:sz w:val="26"/>
          <w:szCs w:val="26"/>
        </w:rPr>
        <w:t xml:space="preserve"> или лично в клиентской службе О</w:t>
      </w:r>
      <w:r w:rsidR="00260D8D">
        <w:rPr>
          <w:color w:val="212121"/>
          <w:sz w:val="26"/>
          <w:szCs w:val="26"/>
        </w:rPr>
        <w:t xml:space="preserve">тделения </w:t>
      </w:r>
      <w:r w:rsidRPr="00833FF2">
        <w:rPr>
          <w:color w:val="212121"/>
          <w:sz w:val="26"/>
          <w:szCs w:val="26"/>
        </w:rPr>
        <w:t xml:space="preserve">СФР по </w:t>
      </w:r>
      <w:r w:rsidR="00260D8D">
        <w:rPr>
          <w:color w:val="212121"/>
          <w:sz w:val="26"/>
          <w:szCs w:val="26"/>
        </w:rPr>
        <w:t>Тульской области</w:t>
      </w:r>
      <w:r w:rsidRPr="00833FF2">
        <w:rPr>
          <w:color w:val="212121"/>
          <w:sz w:val="26"/>
          <w:szCs w:val="26"/>
        </w:rPr>
        <w:t xml:space="preserve">. Если ребенок родился </w:t>
      </w:r>
      <w:r w:rsidR="00260D8D">
        <w:rPr>
          <w:color w:val="212121"/>
          <w:sz w:val="26"/>
          <w:szCs w:val="26"/>
        </w:rPr>
        <w:t>после 1 января</w:t>
      </w:r>
      <w:r w:rsidRPr="00833FF2">
        <w:rPr>
          <w:color w:val="212121"/>
          <w:sz w:val="26"/>
          <w:szCs w:val="26"/>
        </w:rPr>
        <w:t xml:space="preserve"> 2024 году, надбавка назначается </w:t>
      </w:r>
      <w:proofErr w:type="spellStart"/>
      <w:r w:rsidRPr="00833FF2">
        <w:rPr>
          <w:color w:val="212121"/>
          <w:sz w:val="26"/>
          <w:szCs w:val="26"/>
        </w:rPr>
        <w:t>беззаявительно</w:t>
      </w:r>
      <w:proofErr w:type="spellEnd"/>
      <w:r w:rsidRPr="00833FF2">
        <w:rPr>
          <w:color w:val="212121"/>
          <w:sz w:val="26"/>
          <w:szCs w:val="26"/>
        </w:rPr>
        <w:t>.</w:t>
      </w:r>
    </w:p>
    <w:p w:rsidR="00260D8D" w:rsidRPr="00260D8D" w:rsidRDefault="00260D8D" w:rsidP="00833FF2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260D8D">
        <w:rPr>
          <w:color w:val="212121"/>
          <w:sz w:val="26"/>
          <w:szCs w:val="26"/>
          <w:shd w:val="clear" w:color="auto" w:fill="FFFFFF"/>
        </w:rPr>
        <w:t>Если у вас остались вопросы, вы всегда можете обратиться в единый контакт-центр по номеру 8 (800) 100-00-01 (звонок бесплатный).</w:t>
      </w:r>
    </w:p>
    <w:p w:rsidR="00260D8D" w:rsidRPr="00833FF2" w:rsidRDefault="00260D8D" w:rsidP="00833FF2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</w:p>
    <w:p w:rsidR="00833FF2" w:rsidRPr="00833FF2" w:rsidRDefault="00833FF2" w:rsidP="00833FF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33FF2" w:rsidRPr="00833FF2" w:rsidSect="00833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7A"/>
    <w:rsid w:val="00187EE4"/>
    <w:rsid w:val="00260D8D"/>
    <w:rsid w:val="003A58C4"/>
    <w:rsid w:val="004D2E92"/>
    <w:rsid w:val="00833FF2"/>
    <w:rsid w:val="00981B27"/>
    <w:rsid w:val="00AB077A"/>
    <w:rsid w:val="00CF59CB"/>
    <w:rsid w:val="00E21753"/>
    <w:rsid w:val="00E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29</cp:revision>
  <dcterms:created xsi:type="dcterms:W3CDTF">2024-08-26T12:00:00Z</dcterms:created>
  <dcterms:modified xsi:type="dcterms:W3CDTF">2024-08-29T11:20:00Z</dcterms:modified>
</cp:coreProperties>
</file>