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66" w:rsidRDefault="007A2A66" w:rsidP="00475E63">
      <w:pPr>
        <w:spacing w:after="0" w:line="240" w:lineRule="auto"/>
        <w:jc w:val="both"/>
      </w:pPr>
      <w:r>
        <w:tab/>
      </w:r>
    </w:p>
    <w:p w:rsidR="002A3512" w:rsidRPr="002A3512" w:rsidRDefault="002A3512" w:rsidP="002A351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3512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2A3512" w:rsidRDefault="002A3512" w:rsidP="002A35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A3512">
        <w:rPr>
          <w:rFonts w:ascii="PT Astra Serif" w:hAnsi="PT Astra Serif"/>
          <w:sz w:val="28"/>
          <w:szCs w:val="28"/>
        </w:rPr>
        <w:t xml:space="preserve"> Министерство экономического развития Тульской области совместно с Тульским региональным фондом «Центр поддержки предпринимательства» (далее – Центр «Мой бизнес») в рамках национального проекта «Малое и среднее предпринимательство и поддержка индивидуальной предпринимательской инициативы» реализуют мероприятия по предоставлению государственной поддержки субъектам малого и среднего предпринимательства Тульской области. </w:t>
      </w:r>
    </w:p>
    <w:p w:rsidR="002A3512" w:rsidRDefault="002A3512" w:rsidP="002A35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A3512">
        <w:rPr>
          <w:rFonts w:ascii="PT Astra Serif" w:hAnsi="PT Astra Serif"/>
          <w:sz w:val="28"/>
          <w:szCs w:val="28"/>
        </w:rPr>
        <w:t xml:space="preserve">Центр «Мой бизнес» ориентирован на помощь предпринимателям в решении разных задач. Так, предприниматели получают консультации по вопросам начала ведения собственного дела, по вопросам финансового планирования и бухгалтерского учета, юридические консультации. В настоящее время для предпринимателей Тульской области также доступны на бесплатной основе комплексные услуги Центра «Мой бизнес», направленные на помощь в популяризации продукции или услуг субъектов предпринимательства региона, а именно: доступ к обучению по настройке </w:t>
      </w:r>
      <w:proofErr w:type="spellStart"/>
      <w:r w:rsidRPr="002A3512">
        <w:rPr>
          <w:rFonts w:ascii="PT Astra Serif" w:hAnsi="PT Astra Serif"/>
          <w:sz w:val="28"/>
          <w:szCs w:val="28"/>
        </w:rPr>
        <w:t>таргетированной</w:t>
      </w:r>
      <w:proofErr w:type="spellEnd"/>
      <w:r w:rsidRPr="002A3512">
        <w:rPr>
          <w:rFonts w:ascii="PT Astra Serif" w:hAnsi="PT Astra Serif"/>
          <w:sz w:val="28"/>
          <w:szCs w:val="28"/>
        </w:rPr>
        <w:t xml:space="preserve"> рекламы на платформе «VK </w:t>
      </w:r>
      <w:proofErr w:type="spellStart"/>
      <w:r w:rsidRPr="002A3512">
        <w:rPr>
          <w:rFonts w:ascii="PT Astra Serif" w:hAnsi="PT Astra Serif"/>
          <w:sz w:val="28"/>
          <w:szCs w:val="28"/>
        </w:rPr>
        <w:t>Ads</w:t>
      </w:r>
      <w:proofErr w:type="spellEnd"/>
      <w:r w:rsidRPr="002A3512">
        <w:rPr>
          <w:rFonts w:ascii="PT Astra Serif" w:hAnsi="PT Astra Serif"/>
          <w:sz w:val="28"/>
          <w:szCs w:val="28"/>
        </w:rPr>
        <w:t xml:space="preserve">» и создание сайта. </w:t>
      </w:r>
    </w:p>
    <w:p w:rsidR="003861DC" w:rsidRPr="002A3512" w:rsidRDefault="002A3512" w:rsidP="002A35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Pr="002A3512">
        <w:rPr>
          <w:rFonts w:ascii="PT Astra Serif" w:hAnsi="PT Astra Serif"/>
          <w:sz w:val="28"/>
          <w:szCs w:val="28"/>
        </w:rPr>
        <w:t>Срок приема заявок от предпринимателей на получение вышеуказанных комплексных услуг до 30.11.2024 включительно. Ссылка для подачи заявки на получение услуги: https://kompleks71.bitrix24site.ru.</w:t>
      </w:r>
    </w:p>
    <w:p w:rsidR="00CB5D40" w:rsidRDefault="00CB5D40" w:rsidP="0016409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sectPr w:rsidR="00CB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02075F"/>
    <w:rsid w:val="00132086"/>
    <w:rsid w:val="00164098"/>
    <w:rsid w:val="00173B33"/>
    <w:rsid w:val="002A3512"/>
    <w:rsid w:val="003803E9"/>
    <w:rsid w:val="003861DC"/>
    <w:rsid w:val="00475E63"/>
    <w:rsid w:val="005B4062"/>
    <w:rsid w:val="0070629C"/>
    <w:rsid w:val="007A2A66"/>
    <w:rsid w:val="00923A66"/>
    <w:rsid w:val="00CB5D40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B11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Ирина Кирьянова</cp:lastModifiedBy>
  <cp:revision>15</cp:revision>
  <dcterms:created xsi:type="dcterms:W3CDTF">2023-11-02T06:25:00Z</dcterms:created>
  <dcterms:modified xsi:type="dcterms:W3CDTF">2024-11-26T13:53:00Z</dcterms:modified>
</cp:coreProperties>
</file>