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42D" w:rsidRDefault="007C642D">
      <w:pPr>
        <w:spacing w:line="1" w:lineRule="exact"/>
      </w:pPr>
      <w:bookmarkStart w:id="0" w:name="_GoBack"/>
      <w:bookmarkEnd w:id="0"/>
    </w:p>
    <w:p w:rsidR="007C642D" w:rsidRDefault="00F91808">
      <w:pPr>
        <w:pStyle w:val="20"/>
        <w:framePr w:w="9432" w:h="1656" w:hRule="exact" w:wrap="none" w:vAnchor="page" w:hAnchor="page" w:x="1683" w:y="1171"/>
        <w:shd w:val="clear" w:color="auto" w:fill="auto"/>
        <w:spacing w:after="0"/>
        <w:ind w:left="6260"/>
        <w:jc w:val="left"/>
      </w:pPr>
      <w:r>
        <w:t xml:space="preserve">              </w:t>
      </w:r>
      <w:r w:rsidR="005E514B">
        <w:t>Приложение № 3</w:t>
      </w:r>
    </w:p>
    <w:p w:rsidR="007C642D" w:rsidRDefault="00F91808" w:rsidP="00F91808">
      <w:pPr>
        <w:pStyle w:val="20"/>
        <w:framePr w:w="9432" w:h="1656" w:hRule="exact" w:wrap="none" w:vAnchor="page" w:hAnchor="page" w:x="1683" w:y="1171"/>
        <w:shd w:val="clear" w:color="auto" w:fill="auto"/>
        <w:tabs>
          <w:tab w:val="left" w:leader="underscore" w:pos="2371"/>
          <w:tab w:val="left" w:leader="underscore" w:pos="3485"/>
        </w:tabs>
        <w:spacing w:after="0"/>
        <w:jc w:val="right"/>
      </w:pPr>
      <w:r>
        <w:t xml:space="preserve">                                                                          </w:t>
      </w:r>
      <w:r w:rsidR="005E514B">
        <w:t>к постановлению администрации</w:t>
      </w:r>
      <w:r w:rsidR="005E514B">
        <w:br/>
      </w:r>
      <w:r>
        <w:t xml:space="preserve">                                                                       </w:t>
      </w:r>
      <w:r w:rsidR="005E514B">
        <w:t>муниципального образования</w:t>
      </w:r>
      <w:r w:rsidR="005E514B">
        <w:br/>
      </w:r>
      <w:r>
        <w:t xml:space="preserve">            </w:t>
      </w:r>
      <w:r w:rsidR="005E514B">
        <w:t>города Донской</w:t>
      </w:r>
      <w:r w:rsidR="005E514B">
        <w:br/>
      </w:r>
      <w:r>
        <w:t xml:space="preserve"> </w:t>
      </w:r>
      <w:r w:rsidR="005E514B">
        <w:t>от</w:t>
      </w:r>
      <w:r w:rsidR="005E514B">
        <w:tab/>
        <w:t xml:space="preserve"> №</w:t>
      </w:r>
      <w:r w:rsidR="005E514B">
        <w:tab/>
      </w:r>
    </w:p>
    <w:p w:rsidR="007C642D" w:rsidRDefault="005E514B" w:rsidP="00F91808">
      <w:pPr>
        <w:pStyle w:val="20"/>
        <w:framePr w:w="9432" w:h="365" w:hRule="exact" w:wrap="none" w:vAnchor="page" w:hAnchor="page" w:x="1756" w:y="3061"/>
        <w:shd w:val="clear" w:color="auto" w:fill="auto"/>
        <w:spacing w:after="0"/>
      </w:pPr>
      <w:r>
        <w:rPr>
          <w:b/>
          <w:bCs/>
        </w:rPr>
        <w:t>Расчет платы за публичный сервитут</w:t>
      </w:r>
    </w:p>
    <w:p w:rsidR="007C642D" w:rsidRPr="00F91808" w:rsidRDefault="005E514B" w:rsidP="00F91808">
      <w:pPr>
        <w:pStyle w:val="20"/>
        <w:framePr w:w="3016" w:h="301" w:hRule="exact" w:wrap="none" w:vAnchor="page" w:hAnchor="page" w:x="1756" w:y="9631"/>
        <w:shd w:val="clear" w:color="auto" w:fill="auto"/>
        <w:spacing w:after="0"/>
        <w:jc w:val="left"/>
        <w:rPr>
          <w:rFonts w:ascii="PT Astra Serif" w:hAnsi="PT Astra Serif"/>
          <w:sz w:val="24"/>
          <w:szCs w:val="24"/>
        </w:rPr>
      </w:pPr>
      <w:r>
        <w:rPr>
          <w:b/>
          <w:bCs/>
          <w:sz w:val="26"/>
          <w:szCs w:val="26"/>
        </w:rPr>
        <w:t>ПС= К</w:t>
      </w:r>
      <w:r w:rsidRPr="00F91808">
        <w:rPr>
          <w:rFonts w:ascii="PT Astra Serif" w:hAnsi="PT Astra Serif"/>
          <w:b/>
          <w:bCs/>
          <w:sz w:val="26"/>
          <w:szCs w:val="26"/>
        </w:rPr>
        <w:t xml:space="preserve">С </w:t>
      </w:r>
      <w:r w:rsidRPr="00F91808">
        <w:rPr>
          <w:rFonts w:ascii="PT Astra Serif" w:hAnsi="PT Astra Serif"/>
          <w:sz w:val="24"/>
          <w:szCs w:val="24"/>
        </w:rPr>
        <w:t xml:space="preserve">х </w:t>
      </w:r>
      <w:r w:rsidRPr="00F91808">
        <w:rPr>
          <w:rFonts w:ascii="PT Astra Serif" w:hAnsi="PT Astra Serif"/>
          <w:b/>
          <w:bCs/>
          <w:sz w:val="26"/>
          <w:szCs w:val="26"/>
        </w:rPr>
        <w:t xml:space="preserve">ПЛ </w:t>
      </w:r>
      <w:r w:rsidRPr="00F91808">
        <w:rPr>
          <w:rFonts w:ascii="PT Astra Serif" w:hAnsi="PT Astra Serif"/>
          <w:sz w:val="24"/>
          <w:szCs w:val="24"/>
        </w:rPr>
        <w:t xml:space="preserve">х </w:t>
      </w:r>
      <w:r w:rsidRPr="00F91808">
        <w:rPr>
          <w:rFonts w:ascii="PT Astra Serif" w:hAnsi="PT Astra Serif"/>
          <w:b/>
          <w:bCs/>
          <w:sz w:val="26"/>
          <w:szCs w:val="26"/>
        </w:rPr>
        <w:t xml:space="preserve">П х </w:t>
      </w:r>
      <w:r w:rsidRPr="00F91808">
        <w:rPr>
          <w:rFonts w:ascii="PT Astra Serif" w:hAnsi="PT Astra Serif"/>
          <w:b/>
          <w:bCs/>
          <w:sz w:val="26"/>
          <w:szCs w:val="26"/>
          <w:lang w:val="en-US" w:eastAsia="en-US" w:bidi="en-US"/>
        </w:rPr>
        <w:t>N</w:t>
      </w:r>
      <w:r w:rsidRPr="00F91808">
        <w:rPr>
          <w:rFonts w:ascii="PT Astra Serif" w:hAnsi="PT Astra Serif"/>
          <w:b/>
          <w:bCs/>
          <w:sz w:val="26"/>
          <w:szCs w:val="26"/>
          <w:lang w:eastAsia="en-US" w:bidi="en-US"/>
        </w:rPr>
        <w:t xml:space="preserve">, </w:t>
      </w:r>
      <w:r w:rsidRPr="00F91808">
        <w:rPr>
          <w:rFonts w:ascii="PT Astra Serif" w:hAnsi="PT Astra Serif"/>
          <w:sz w:val="24"/>
          <w:szCs w:val="24"/>
        </w:rPr>
        <w:t>где</w:t>
      </w:r>
    </w:p>
    <w:p w:rsidR="007C642D" w:rsidRPr="00F91808" w:rsidRDefault="005E514B" w:rsidP="00F91808">
      <w:pPr>
        <w:pStyle w:val="1"/>
        <w:framePr w:w="9432" w:h="2401" w:hRule="exact" w:wrap="none" w:vAnchor="page" w:hAnchor="page" w:x="1771" w:y="10051"/>
        <w:shd w:val="clear" w:color="auto" w:fill="auto"/>
        <w:spacing w:after="0" w:line="240" w:lineRule="auto"/>
        <w:rPr>
          <w:rFonts w:ascii="PT Astra Serif" w:hAnsi="PT Astra Serif"/>
        </w:rPr>
      </w:pPr>
      <w:r w:rsidRPr="00F91808">
        <w:rPr>
          <w:rFonts w:ascii="PT Astra Serif" w:hAnsi="PT Astra Serif"/>
          <w:b/>
          <w:bCs/>
          <w:sz w:val="26"/>
          <w:szCs w:val="26"/>
        </w:rPr>
        <w:t xml:space="preserve">КС - </w:t>
      </w:r>
      <w:r w:rsidRPr="00F91808">
        <w:rPr>
          <w:rFonts w:ascii="PT Astra Serif" w:hAnsi="PT Astra Serif"/>
        </w:rPr>
        <w:t>Средний уровень кадастровой стоимости (руб./кв.м)</w:t>
      </w:r>
    </w:p>
    <w:p w:rsidR="007C642D" w:rsidRPr="00F91808" w:rsidRDefault="005E514B" w:rsidP="00F91808">
      <w:pPr>
        <w:pStyle w:val="1"/>
        <w:framePr w:w="9432" w:h="2401" w:hRule="exact" w:wrap="none" w:vAnchor="page" w:hAnchor="page" w:x="1771" w:y="10051"/>
        <w:shd w:val="clear" w:color="auto" w:fill="auto"/>
        <w:spacing w:after="0" w:line="240" w:lineRule="auto"/>
        <w:rPr>
          <w:rFonts w:ascii="PT Astra Serif" w:hAnsi="PT Astra Serif"/>
        </w:rPr>
      </w:pPr>
      <w:r w:rsidRPr="00F91808">
        <w:rPr>
          <w:rFonts w:ascii="PT Astra Serif" w:hAnsi="PT Astra Serif"/>
          <w:b/>
          <w:bCs/>
        </w:rPr>
        <w:t xml:space="preserve">ПЛ - </w:t>
      </w:r>
      <w:r w:rsidRPr="00F91808">
        <w:rPr>
          <w:rFonts w:ascii="PT Astra Serif" w:hAnsi="PT Astra Serif"/>
        </w:rPr>
        <w:t>Площадь земель, в отношении которых установлен публичный сервитут (кв.м)</w:t>
      </w:r>
    </w:p>
    <w:p w:rsidR="007C642D" w:rsidRPr="00F91808" w:rsidRDefault="005E514B" w:rsidP="00F91808">
      <w:pPr>
        <w:pStyle w:val="1"/>
        <w:framePr w:w="9432" w:h="2401" w:hRule="exact" w:wrap="none" w:vAnchor="page" w:hAnchor="page" w:x="1771" w:y="10051"/>
        <w:shd w:val="clear" w:color="auto" w:fill="auto"/>
        <w:spacing w:after="0" w:line="240" w:lineRule="auto"/>
        <w:rPr>
          <w:rFonts w:ascii="PT Astra Serif" w:hAnsi="PT Astra Serif"/>
        </w:rPr>
      </w:pPr>
      <w:r w:rsidRPr="00F91808">
        <w:rPr>
          <w:rFonts w:ascii="PT Astra Serif" w:hAnsi="PT Astra Serif"/>
          <w:b/>
          <w:bCs/>
        </w:rPr>
        <w:t xml:space="preserve">П - </w:t>
      </w:r>
      <w:r w:rsidRPr="00F91808">
        <w:rPr>
          <w:rFonts w:ascii="PT Astra Serif" w:hAnsi="PT Astra Serif"/>
        </w:rPr>
        <w:t>Процент от кадастровой стоимости за каждый год использования (%)</w:t>
      </w:r>
    </w:p>
    <w:p w:rsidR="007C642D" w:rsidRPr="00F91808" w:rsidRDefault="005E514B" w:rsidP="00F91808">
      <w:pPr>
        <w:pStyle w:val="1"/>
        <w:framePr w:w="9432" w:h="2401" w:hRule="exact" w:wrap="none" w:vAnchor="page" w:hAnchor="page" w:x="1771" w:y="10051"/>
        <w:shd w:val="clear" w:color="auto" w:fill="auto"/>
        <w:spacing w:after="0"/>
        <w:rPr>
          <w:rFonts w:ascii="PT Astra Serif" w:hAnsi="PT Astra Serif"/>
        </w:rPr>
      </w:pPr>
      <w:r w:rsidRPr="00F91808">
        <w:rPr>
          <w:rFonts w:ascii="PT Astra Serif" w:hAnsi="PT Astra Serif"/>
          <w:b/>
          <w:bCs/>
          <w:sz w:val="26"/>
          <w:szCs w:val="26"/>
          <w:lang w:val="en-US" w:eastAsia="en-US" w:bidi="en-US"/>
        </w:rPr>
        <w:t>N</w:t>
      </w:r>
      <w:r w:rsidRPr="00F91808">
        <w:rPr>
          <w:rFonts w:ascii="PT Astra Serif" w:hAnsi="PT Astra Serif"/>
          <w:b/>
          <w:bCs/>
          <w:sz w:val="26"/>
          <w:szCs w:val="26"/>
          <w:lang w:eastAsia="en-US" w:bidi="en-US"/>
        </w:rPr>
        <w:t xml:space="preserve"> </w:t>
      </w:r>
      <w:r w:rsidRPr="00F91808">
        <w:rPr>
          <w:rFonts w:ascii="PT Astra Serif" w:hAnsi="PT Astra Serif"/>
          <w:b/>
          <w:bCs/>
          <w:sz w:val="26"/>
          <w:szCs w:val="26"/>
        </w:rPr>
        <w:t xml:space="preserve">— </w:t>
      </w:r>
      <w:r w:rsidRPr="00F91808">
        <w:rPr>
          <w:rFonts w:ascii="PT Astra Serif" w:hAnsi="PT Astra Serif"/>
        </w:rPr>
        <w:t>Количес тво лет, на которые установлен публичный сервитут</w:t>
      </w:r>
    </w:p>
    <w:p w:rsidR="007C642D" w:rsidRPr="00F91808" w:rsidRDefault="005E514B" w:rsidP="00F91808">
      <w:pPr>
        <w:pStyle w:val="1"/>
        <w:framePr w:w="9432" w:h="2401" w:hRule="exact" w:wrap="none" w:vAnchor="page" w:hAnchor="page" w:x="1771" w:y="10051"/>
        <w:shd w:val="clear" w:color="auto" w:fill="auto"/>
        <w:spacing w:after="320"/>
        <w:rPr>
          <w:rFonts w:ascii="PT Astra Serif" w:hAnsi="PT Astra Serif"/>
        </w:rPr>
      </w:pPr>
      <w:r w:rsidRPr="00F91808">
        <w:rPr>
          <w:rFonts w:ascii="PT Astra Serif" w:hAnsi="PT Astra Serif"/>
          <w:b/>
          <w:bCs/>
          <w:sz w:val="26"/>
          <w:szCs w:val="26"/>
        </w:rPr>
        <w:t xml:space="preserve">ПС - </w:t>
      </w:r>
      <w:r w:rsidRPr="00F91808">
        <w:rPr>
          <w:rFonts w:ascii="PT Astra Serif" w:hAnsi="PT Astra Serif"/>
        </w:rPr>
        <w:t>Сумма платы за весь срок действия публичного сервитута</w:t>
      </w:r>
    </w:p>
    <w:p w:rsidR="007C642D" w:rsidRPr="00F91808" w:rsidRDefault="005E514B" w:rsidP="00F91808">
      <w:pPr>
        <w:pStyle w:val="1"/>
        <w:framePr w:w="9432" w:h="2401" w:hRule="exact" w:wrap="none" w:vAnchor="page" w:hAnchor="page" w:x="1771" w:y="10051"/>
        <w:shd w:val="clear" w:color="auto" w:fill="auto"/>
        <w:spacing w:after="0" w:line="276" w:lineRule="auto"/>
        <w:rPr>
          <w:rFonts w:ascii="PT Astra Serif" w:hAnsi="PT Astra Serif"/>
        </w:rPr>
      </w:pPr>
      <w:r w:rsidRPr="00F91808">
        <w:rPr>
          <w:rFonts w:ascii="PT Astra Serif" w:hAnsi="PT Astra Serif"/>
          <w:b/>
          <w:bCs/>
          <w:u w:val="single"/>
        </w:rPr>
        <w:t>ИТОГО: плата за публичный сервитут составляет 45,60 руб, (сорок пять рублей 60 коп.), НДС не облагается.</w:t>
      </w:r>
    </w:p>
    <w:tbl>
      <w:tblPr>
        <w:tblpPr w:leftFromText="180" w:rightFromText="180" w:vertAnchor="text" w:horzAnchor="page" w:tblpX="1726" w:tblpY="321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0"/>
        <w:gridCol w:w="1790"/>
        <w:gridCol w:w="1392"/>
        <w:gridCol w:w="1733"/>
        <w:gridCol w:w="1454"/>
      </w:tblGrid>
      <w:tr w:rsidR="00F91808" w:rsidRPr="00F91808" w:rsidTr="00F91808">
        <w:trPr>
          <w:trHeight w:hRule="exact" w:val="348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808" w:rsidRPr="00F91808" w:rsidRDefault="00F91808" w:rsidP="00F91808">
            <w:pPr>
              <w:pStyle w:val="a4"/>
              <w:shd w:val="clear" w:color="auto" w:fill="auto"/>
              <w:rPr>
                <w:rFonts w:ascii="PT Astra Serif" w:hAnsi="PT Astra Serif"/>
              </w:rPr>
            </w:pPr>
            <w:r w:rsidRPr="00F91808">
              <w:rPr>
                <w:rFonts w:ascii="PT Astra Serif" w:hAnsi="PT Astra Serif"/>
              </w:rPr>
              <w:t>Категория земель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808" w:rsidRPr="00F91808" w:rsidRDefault="00F91808" w:rsidP="00F91808">
            <w:pPr>
              <w:pStyle w:val="a4"/>
              <w:shd w:val="clear" w:color="auto" w:fill="auto"/>
              <w:rPr>
                <w:rFonts w:ascii="PT Astra Serif" w:hAnsi="PT Astra Serif"/>
              </w:rPr>
            </w:pPr>
            <w:r w:rsidRPr="00F91808">
              <w:rPr>
                <w:rFonts w:ascii="PT Astra Serif" w:hAnsi="PT Astra Serif"/>
              </w:rPr>
              <w:t>Средний уровень кадастровой стоимости (руб./кв.м) Постановление Правительства</w:t>
            </w:r>
          </w:p>
          <w:p w:rsidR="00F91808" w:rsidRPr="00F91808" w:rsidRDefault="00F91808" w:rsidP="00F91808">
            <w:pPr>
              <w:pStyle w:val="a4"/>
              <w:shd w:val="clear" w:color="auto" w:fill="auto"/>
              <w:rPr>
                <w:rFonts w:ascii="PT Astra Serif" w:hAnsi="PT Astra Serif"/>
              </w:rPr>
            </w:pPr>
            <w:r w:rsidRPr="00F91808">
              <w:rPr>
                <w:rFonts w:ascii="PT Astra Serif" w:hAnsi="PT Astra Serif"/>
              </w:rPr>
              <w:t>Тульской области от 16.11.2022 №719 (ред. от 26.09.2024)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808" w:rsidRPr="00F91808" w:rsidRDefault="00F91808" w:rsidP="00F91808">
            <w:pPr>
              <w:pStyle w:val="a4"/>
              <w:shd w:val="clear" w:color="auto" w:fill="auto"/>
              <w:rPr>
                <w:rFonts w:ascii="PT Astra Serif" w:hAnsi="PT Astra Serif"/>
              </w:rPr>
            </w:pPr>
            <w:r w:rsidRPr="00F91808">
              <w:rPr>
                <w:rFonts w:ascii="PT Astra Serif" w:hAnsi="PT Astra Serif"/>
              </w:rPr>
              <w:t>Площадь земель, в отношении которых установлен публичный сервитут (кв.м)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808" w:rsidRPr="00F91808" w:rsidRDefault="00F91808" w:rsidP="00F91808">
            <w:pPr>
              <w:pStyle w:val="a4"/>
              <w:shd w:val="clear" w:color="auto" w:fill="auto"/>
              <w:tabs>
                <w:tab w:val="left" w:pos="1286"/>
              </w:tabs>
              <w:rPr>
                <w:rFonts w:ascii="PT Astra Serif" w:hAnsi="PT Astra Serif"/>
              </w:rPr>
            </w:pPr>
            <w:r w:rsidRPr="00F91808">
              <w:rPr>
                <w:rFonts w:ascii="PT Astra Serif" w:hAnsi="PT Astra Serif"/>
              </w:rPr>
              <w:t>Процент</w:t>
            </w:r>
            <w:r w:rsidRPr="00F91808">
              <w:rPr>
                <w:rFonts w:ascii="PT Astra Serif" w:hAnsi="PT Astra Serif"/>
              </w:rPr>
              <w:tab/>
              <w:t>от</w:t>
            </w:r>
          </w:p>
          <w:p w:rsidR="00F91808" w:rsidRPr="00F91808" w:rsidRDefault="00F91808" w:rsidP="00F91808">
            <w:pPr>
              <w:pStyle w:val="a4"/>
              <w:shd w:val="clear" w:color="auto" w:fill="auto"/>
              <w:jc w:val="left"/>
              <w:rPr>
                <w:rFonts w:ascii="PT Astra Serif" w:hAnsi="PT Astra Serif"/>
              </w:rPr>
            </w:pPr>
            <w:r w:rsidRPr="00F91808">
              <w:rPr>
                <w:rFonts w:ascii="PT Astra Serif" w:hAnsi="PT Astra Serif"/>
              </w:rPr>
              <w:t>кадастровой стоимости за каждый год использования (%)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808" w:rsidRPr="00F91808" w:rsidRDefault="00F91808" w:rsidP="00F91808">
            <w:pPr>
              <w:pStyle w:val="a4"/>
              <w:shd w:val="clear" w:color="auto" w:fill="auto"/>
              <w:rPr>
                <w:rFonts w:ascii="PT Astra Serif" w:hAnsi="PT Astra Serif"/>
              </w:rPr>
            </w:pPr>
            <w:r w:rsidRPr="00F91808">
              <w:rPr>
                <w:rFonts w:ascii="PT Astra Serif" w:hAnsi="PT Astra Serif"/>
              </w:rPr>
              <w:t xml:space="preserve">Сумма платы за весь срок действия публичного сервитута </w:t>
            </w:r>
            <w:r w:rsidRPr="00F91808">
              <w:rPr>
                <w:rFonts w:ascii="PT Astra Serif" w:hAnsi="PT Astra Serif"/>
                <w:lang w:eastAsia="en-US" w:bidi="en-US"/>
              </w:rPr>
              <w:t>(</w:t>
            </w:r>
            <w:r w:rsidRPr="00F91808">
              <w:rPr>
                <w:rFonts w:ascii="PT Astra Serif" w:hAnsi="PT Astra Serif"/>
                <w:lang w:val="en-US" w:eastAsia="en-US" w:bidi="en-US"/>
              </w:rPr>
              <w:t>N</w:t>
            </w:r>
            <w:r w:rsidRPr="00F91808">
              <w:rPr>
                <w:rFonts w:ascii="PT Astra Serif" w:hAnsi="PT Astra Serif"/>
                <w:lang w:eastAsia="en-US" w:bidi="en-US"/>
              </w:rPr>
              <w:t xml:space="preserve"> </w:t>
            </w:r>
            <w:r w:rsidRPr="00F91808">
              <w:rPr>
                <w:rFonts w:ascii="PT Astra Serif" w:hAnsi="PT Astra Serif"/>
              </w:rPr>
              <w:t>=49 лет) (руб.)</w:t>
            </w:r>
          </w:p>
        </w:tc>
      </w:tr>
      <w:tr w:rsidR="00F91808" w:rsidRPr="00F91808" w:rsidTr="00F91808">
        <w:trPr>
          <w:trHeight w:hRule="exact" w:val="682"/>
        </w:trPr>
        <w:tc>
          <w:tcPr>
            <w:tcW w:w="3000" w:type="dxa"/>
            <w:tcBorders>
              <w:left w:val="single" w:sz="4" w:space="0" w:color="auto"/>
            </w:tcBorders>
            <w:shd w:val="clear" w:color="auto" w:fill="FFFFFF"/>
          </w:tcPr>
          <w:p w:rsidR="00F91808" w:rsidRPr="00F91808" w:rsidRDefault="00F91808" w:rsidP="00F91808">
            <w:pPr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17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1808" w:rsidRPr="00F91808" w:rsidRDefault="00F91808" w:rsidP="00F91808">
            <w:pPr>
              <w:pStyle w:val="a4"/>
              <w:shd w:val="clear" w:color="auto" w:fill="auto"/>
              <w:rPr>
                <w:rFonts w:ascii="PT Astra Serif" w:hAnsi="PT Astra Serif"/>
              </w:rPr>
            </w:pPr>
            <w:r w:rsidRPr="00F91808">
              <w:rPr>
                <w:rFonts w:ascii="PT Astra Serif" w:hAnsi="PT Astra Serif"/>
                <w:b/>
                <w:bCs/>
              </w:rPr>
              <w:t>КС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1808" w:rsidRPr="00F91808" w:rsidRDefault="00F91808" w:rsidP="00F91808">
            <w:pPr>
              <w:pStyle w:val="a4"/>
              <w:shd w:val="clear" w:color="auto" w:fill="auto"/>
              <w:rPr>
                <w:rFonts w:ascii="PT Astra Serif" w:hAnsi="PT Astra Serif"/>
              </w:rPr>
            </w:pPr>
            <w:r w:rsidRPr="00F91808">
              <w:rPr>
                <w:rFonts w:ascii="PT Astra Serif" w:hAnsi="PT Astra Serif"/>
                <w:b/>
                <w:bCs/>
              </w:rPr>
              <w:t>ПЛ</w:t>
            </w:r>
          </w:p>
        </w:tc>
        <w:tc>
          <w:tcPr>
            <w:tcW w:w="173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1808" w:rsidRPr="00F91808" w:rsidRDefault="00F91808" w:rsidP="00F91808">
            <w:pPr>
              <w:pStyle w:val="a4"/>
              <w:shd w:val="clear" w:color="auto" w:fill="auto"/>
              <w:rPr>
                <w:rFonts w:ascii="PT Astra Serif" w:hAnsi="PT Astra Serif"/>
              </w:rPr>
            </w:pPr>
            <w:r w:rsidRPr="00F91808">
              <w:rPr>
                <w:rFonts w:ascii="PT Astra Serif" w:hAnsi="PT Astra Serif"/>
                <w:b/>
                <w:bCs/>
              </w:rPr>
              <w:t>П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808" w:rsidRPr="00F91808" w:rsidRDefault="00F91808" w:rsidP="00F91808">
            <w:pPr>
              <w:pStyle w:val="a4"/>
              <w:shd w:val="clear" w:color="auto" w:fill="auto"/>
              <w:rPr>
                <w:rFonts w:ascii="PT Astra Serif" w:hAnsi="PT Astra Serif"/>
                <w:sz w:val="26"/>
                <w:szCs w:val="26"/>
              </w:rPr>
            </w:pPr>
            <w:r w:rsidRPr="00F91808">
              <w:rPr>
                <w:rFonts w:ascii="PT Astra Serif" w:hAnsi="PT Astra Serif"/>
                <w:b/>
                <w:bCs/>
                <w:sz w:val="26"/>
                <w:szCs w:val="26"/>
              </w:rPr>
              <w:t>ПС</w:t>
            </w:r>
          </w:p>
        </w:tc>
      </w:tr>
      <w:tr w:rsidR="00F91808" w:rsidRPr="00F91808" w:rsidTr="00F91808">
        <w:trPr>
          <w:trHeight w:hRule="exact" w:val="662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808" w:rsidRPr="00F91808" w:rsidRDefault="00F91808" w:rsidP="00F91808">
            <w:pPr>
              <w:pStyle w:val="a4"/>
              <w:shd w:val="clear" w:color="auto" w:fill="auto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F91808">
              <w:rPr>
                <w:rFonts w:ascii="PT Astra Serif" w:hAnsi="PT Astra Serif"/>
                <w:sz w:val="28"/>
                <w:szCs w:val="28"/>
              </w:rPr>
              <w:t>Земли населенных пунктов (сегмент 1)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808" w:rsidRPr="00F91808" w:rsidRDefault="00F91808" w:rsidP="00F91808">
            <w:pPr>
              <w:pStyle w:val="a4"/>
              <w:shd w:val="clear" w:color="auto" w:fill="auto"/>
              <w:rPr>
                <w:rFonts w:ascii="PT Astra Serif" w:hAnsi="PT Astra Serif"/>
                <w:sz w:val="28"/>
                <w:szCs w:val="28"/>
              </w:rPr>
            </w:pPr>
            <w:r w:rsidRPr="00F91808">
              <w:rPr>
                <w:rFonts w:ascii="PT Astra Serif" w:hAnsi="PT Astra Serif"/>
                <w:sz w:val="28"/>
                <w:szCs w:val="28"/>
              </w:rPr>
              <w:t>3,82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808" w:rsidRPr="00F91808" w:rsidRDefault="00F91808" w:rsidP="00F91808">
            <w:pPr>
              <w:pStyle w:val="a4"/>
              <w:shd w:val="clear" w:color="auto" w:fill="auto"/>
              <w:rPr>
                <w:rFonts w:ascii="PT Astra Serif" w:hAnsi="PT Astra Serif"/>
                <w:sz w:val="28"/>
                <w:szCs w:val="28"/>
              </w:rPr>
            </w:pPr>
            <w:r w:rsidRPr="00F91808">
              <w:rPr>
                <w:rFonts w:ascii="PT Astra Serif" w:hAnsi="PT Astra Serif"/>
                <w:sz w:val="28"/>
                <w:szCs w:val="28"/>
              </w:rPr>
              <w:t>2436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808" w:rsidRPr="00F91808" w:rsidRDefault="00F91808" w:rsidP="00F91808">
            <w:pPr>
              <w:pStyle w:val="a4"/>
              <w:shd w:val="clear" w:color="auto" w:fill="auto"/>
              <w:rPr>
                <w:rFonts w:ascii="PT Astra Serif" w:hAnsi="PT Astra Serif"/>
                <w:sz w:val="28"/>
                <w:szCs w:val="28"/>
              </w:rPr>
            </w:pPr>
            <w:r w:rsidRPr="00F91808">
              <w:rPr>
                <w:rFonts w:ascii="PT Astra Serif" w:hAnsi="PT Astra Serif"/>
                <w:sz w:val="28"/>
                <w:szCs w:val="28"/>
              </w:rPr>
              <w:t>0,01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808" w:rsidRPr="00F91808" w:rsidRDefault="00F91808" w:rsidP="00F91808">
            <w:pPr>
              <w:pStyle w:val="a4"/>
              <w:shd w:val="clear" w:color="auto" w:fill="auto"/>
              <w:rPr>
                <w:rFonts w:ascii="PT Astra Serif" w:hAnsi="PT Astra Serif"/>
                <w:sz w:val="28"/>
                <w:szCs w:val="28"/>
              </w:rPr>
            </w:pPr>
            <w:r w:rsidRPr="00F91808">
              <w:rPr>
                <w:rFonts w:ascii="PT Astra Serif" w:hAnsi="PT Astra Serif"/>
                <w:sz w:val="28"/>
                <w:szCs w:val="28"/>
              </w:rPr>
              <w:t>45,60</w:t>
            </w:r>
          </w:p>
        </w:tc>
      </w:tr>
      <w:tr w:rsidR="00F91808" w:rsidRPr="00F91808" w:rsidTr="00F91808">
        <w:trPr>
          <w:trHeight w:hRule="exact" w:val="35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808" w:rsidRPr="00F91808" w:rsidRDefault="00F91808" w:rsidP="00F91808">
            <w:pPr>
              <w:pStyle w:val="a4"/>
              <w:shd w:val="clear" w:color="auto" w:fill="auto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F91808">
              <w:rPr>
                <w:rFonts w:ascii="PT Astra Serif" w:hAnsi="PT Astra Serif"/>
                <w:sz w:val="28"/>
                <w:szCs w:val="28"/>
              </w:rPr>
              <w:t>Итого: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808" w:rsidRPr="00F91808" w:rsidRDefault="00F91808" w:rsidP="00F91808">
            <w:pPr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808" w:rsidRPr="00F91808" w:rsidRDefault="00F91808" w:rsidP="00F91808">
            <w:pPr>
              <w:pStyle w:val="a4"/>
              <w:shd w:val="clear" w:color="auto" w:fill="auto"/>
              <w:rPr>
                <w:rFonts w:ascii="PT Astra Serif" w:hAnsi="PT Astra Serif"/>
                <w:sz w:val="28"/>
                <w:szCs w:val="28"/>
              </w:rPr>
            </w:pPr>
            <w:r w:rsidRPr="00F91808">
              <w:rPr>
                <w:rFonts w:ascii="PT Astra Serif" w:hAnsi="PT Astra Serif"/>
                <w:sz w:val="28"/>
                <w:szCs w:val="28"/>
              </w:rPr>
              <w:t>2436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808" w:rsidRPr="00F91808" w:rsidRDefault="00F91808" w:rsidP="00F91808">
            <w:pPr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808" w:rsidRPr="00F91808" w:rsidRDefault="00F91808" w:rsidP="00F91808">
            <w:pPr>
              <w:pStyle w:val="a4"/>
              <w:shd w:val="clear" w:color="auto" w:fill="auto"/>
              <w:rPr>
                <w:rFonts w:ascii="PT Astra Serif" w:hAnsi="PT Astra Serif"/>
                <w:sz w:val="28"/>
                <w:szCs w:val="28"/>
              </w:rPr>
            </w:pPr>
            <w:r w:rsidRPr="00F91808">
              <w:rPr>
                <w:rFonts w:ascii="PT Astra Serif" w:hAnsi="PT Astra Serif"/>
                <w:sz w:val="28"/>
                <w:szCs w:val="28"/>
              </w:rPr>
              <w:t>45,60</w:t>
            </w:r>
          </w:p>
        </w:tc>
      </w:tr>
    </w:tbl>
    <w:p w:rsidR="00F91808" w:rsidRPr="00F91808" w:rsidRDefault="00F91808">
      <w:pPr>
        <w:spacing w:line="1" w:lineRule="exact"/>
        <w:rPr>
          <w:rFonts w:ascii="PT Astra Serif" w:hAnsi="PT Astra Serif"/>
        </w:rPr>
      </w:pPr>
    </w:p>
    <w:p w:rsidR="00F91808" w:rsidRPr="00F91808" w:rsidRDefault="00F91808" w:rsidP="00F91808">
      <w:pPr>
        <w:rPr>
          <w:rFonts w:ascii="PT Astra Serif" w:hAnsi="PT Astra Serif"/>
        </w:rPr>
      </w:pPr>
    </w:p>
    <w:p w:rsidR="00F91808" w:rsidRPr="00F91808" w:rsidRDefault="00F91808" w:rsidP="00F91808">
      <w:pPr>
        <w:rPr>
          <w:rFonts w:ascii="PT Astra Serif" w:hAnsi="PT Astra Serif"/>
        </w:rPr>
      </w:pPr>
    </w:p>
    <w:p w:rsidR="00F91808" w:rsidRPr="00F91808" w:rsidRDefault="00F91808" w:rsidP="00F91808">
      <w:pPr>
        <w:rPr>
          <w:rFonts w:ascii="PT Astra Serif" w:hAnsi="PT Astra Serif"/>
        </w:rPr>
      </w:pPr>
    </w:p>
    <w:p w:rsidR="00F91808" w:rsidRPr="00F91808" w:rsidRDefault="00F91808" w:rsidP="00F91808">
      <w:pPr>
        <w:rPr>
          <w:rFonts w:ascii="PT Astra Serif" w:hAnsi="PT Astra Serif"/>
        </w:rPr>
      </w:pPr>
    </w:p>
    <w:p w:rsidR="00F91808" w:rsidRPr="00F91808" w:rsidRDefault="00F91808" w:rsidP="00F91808">
      <w:pPr>
        <w:rPr>
          <w:rFonts w:ascii="PT Astra Serif" w:hAnsi="PT Astra Serif"/>
        </w:rPr>
      </w:pPr>
    </w:p>
    <w:p w:rsidR="00F91808" w:rsidRPr="00F91808" w:rsidRDefault="00F91808" w:rsidP="00F91808">
      <w:pPr>
        <w:rPr>
          <w:rFonts w:ascii="PT Astra Serif" w:hAnsi="PT Astra Serif"/>
        </w:rPr>
      </w:pPr>
    </w:p>
    <w:p w:rsidR="00F91808" w:rsidRPr="00F91808" w:rsidRDefault="00F91808" w:rsidP="00F91808">
      <w:pPr>
        <w:rPr>
          <w:rFonts w:ascii="PT Astra Serif" w:hAnsi="PT Astra Serif"/>
        </w:rPr>
      </w:pPr>
    </w:p>
    <w:p w:rsidR="00F91808" w:rsidRPr="00F91808" w:rsidRDefault="00F91808" w:rsidP="00F91808">
      <w:pPr>
        <w:rPr>
          <w:rFonts w:ascii="PT Astra Serif" w:hAnsi="PT Astra Serif"/>
        </w:rPr>
      </w:pPr>
    </w:p>
    <w:p w:rsidR="00F91808" w:rsidRPr="00F91808" w:rsidRDefault="00F91808" w:rsidP="00F91808">
      <w:pPr>
        <w:rPr>
          <w:rFonts w:ascii="PT Astra Serif" w:hAnsi="PT Astra Serif"/>
        </w:rPr>
      </w:pPr>
    </w:p>
    <w:p w:rsidR="00F91808" w:rsidRPr="00F91808" w:rsidRDefault="00F91808" w:rsidP="00F91808">
      <w:pPr>
        <w:rPr>
          <w:rFonts w:ascii="PT Astra Serif" w:hAnsi="PT Astra Serif"/>
        </w:rPr>
      </w:pPr>
    </w:p>
    <w:p w:rsidR="00F91808" w:rsidRPr="00F91808" w:rsidRDefault="00F91808" w:rsidP="00F91808">
      <w:pPr>
        <w:rPr>
          <w:rFonts w:ascii="PT Astra Serif" w:hAnsi="PT Astra Serif"/>
        </w:rPr>
      </w:pPr>
    </w:p>
    <w:p w:rsidR="00F91808" w:rsidRPr="00F91808" w:rsidRDefault="00F91808" w:rsidP="00F91808">
      <w:pPr>
        <w:rPr>
          <w:rFonts w:ascii="PT Astra Serif" w:hAnsi="PT Astra Serif"/>
        </w:rPr>
      </w:pPr>
    </w:p>
    <w:p w:rsidR="00F91808" w:rsidRPr="00F91808" w:rsidRDefault="00F91808" w:rsidP="00F91808">
      <w:pPr>
        <w:rPr>
          <w:rFonts w:ascii="PT Astra Serif" w:hAnsi="PT Astra Serif"/>
        </w:rPr>
      </w:pPr>
    </w:p>
    <w:p w:rsidR="00F91808" w:rsidRPr="00F91808" w:rsidRDefault="00F91808" w:rsidP="00F91808">
      <w:pPr>
        <w:rPr>
          <w:rFonts w:ascii="PT Astra Serif" w:hAnsi="PT Astra Serif"/>
        </w:rPr>
      </w:pPr>
    </w:p>
    <w:p w:rsidR="00F91808" w:rsidRPr="00F91808" w:rsidRDefault="00F91808" w:rsidP="00F91808">
      <w:pPr>
        <w:rPr>
          <w:rFonts w:ascii="PT Astra Serif" w:hAnsi="PT Astra Serif"/>
        </w:rPr>
      </w:pPr>
    </w:p>
    <w:p w:rsidR="00F91808" w:rsidRPr="00F91808" w:rsidRDefault="00F91808" w:rsidP="00F91808">
      <w:pPr>
        <w:rPr>
          <w:rFonts w:ascii="PT Astra Serif" w:hAnsi="PT Astra Serif"/>
        </w:rPr>
      </w:pPr>
    </w:p>
    <w:p w:rsidR="00F91808" w:rsidRPr="00F91808" w:rsidRDefault="00F91808" w:rsidP="00F91808">
      <w:pPr>
        <w:rPr>
          <w:rFonts w:ascii="PT Astra Serif" w:hAnsi="PT Astra Serif"/>
        </w:rPr>
      </w:pPr>
    </w:p>
    <w:p w:rsidR="00F91808" w:rsidRPr="00F91808" w:rsidRDefault="00F91808" w:rsidP="00F91808">
      <w:pPr>
        <w:rPr>
          <w:rFonts w:ascii="PT Astra Serif" w:hAnsi="PT Astra Serif"/>
        </w:rPr>
      </w:pPr>
    </w:p>
    <w:p w:rsidR="00F91808" w:rsidRPr="00F91808" w:rsidRDefault="00F91808" w:rsidP="00F91808">
      <w:pPr>
        <w:rPr>
          <w:rFonts w:ascii="PT Astra Serif" w:hAnsi="PT Astra Serif"/>
        </w:rPr>
      </w:pPr>
    </w:p>
    <w:p w:rsidR="00F91808" w:rsidRPr="00F91808" w:rsidRDefault="00F91808" w:rsidP="00F91808">
      <w:pPr>
        <w:rPr>
          <w:rFonts w:ascii="PT Astra Serif" w:hAnsi="PT Astra Serif"/>
        </w:rPr>
      </w:pPr>
    </w:p>
    <w:p w:rsidR="00F91808" w:rsidRPr="00F91808" w:rsidRDefault="00F91808" w:rsidP="00F91808">
      <w:pPr>
        <w:rPr>
          <w:rFonts w:ascii="PT Astra Serif" w:hAnsi="PT Astra Serif"/>
        </w:rPr>
      </w:pPr>
    </w:p>
    <w:p w:rsidR="00F91808" w:rsidRPr="00F91808" w:rsidRDefault="00F91808" w:rsidP="00F91808">
      <w:pPr>
        <w:rPr>
          <w:rFonts w:ascii="PT Astra Serif" w:hAnsi="PT Astra Serif"/>
        </w:rPr>
      </w:pPr>
    </w:p>
    <w:p w:rsidR="00F91808" w:rsidRPr="00F91808" w:rsidRDefault="00F91808" w:rsidP="00F91808">
      <w:pPr>
        <w:rPr>
          <w:rFonts w:ascii="PT Astra Serif" w:hAnsi="PT Astra Serif"/>
        </w:rPr>
      </w:pPr>
    </w:p>
    <w:p w:rsidR="00F91808" w:rsidRPr="00F91808" w:rsidRDefault="00F91808" w:rsidP="00F91808">
      <w:pPr>
        <w:rPr>
          <w:rFonts w:ascii="PT Astra Serif" w:hAnsi="PT Astra Serif"/>
        </w:rPr>
      </w:pPr>
    </w:p>
    <w:p w:rsidR="00F91808" w:rsidRPr="00F91808" w:rsidRDefault="00F91808" w:rsidP="00F91808">
      <w:pPr>
        <w:rPr>
          <w:rFonts w:ascii="PT Astra Serif" w:hAnsi="PT Astra Serif"/>
        </w:rPr>
      </w:pPr>
    </w:p>
    <w:p w:rsidR="00F91808" w:rsidRPr="00F91808" w:rsidRDefault="00F91808" w:rsidP="00F91808">
      <w:pPr>
        <w:rPr>
          <w:rFonts w:ascii="PT Astra Serif" w:hAnsi="PT Astra Serif"/>
        </w:rPr>
      </w:pPr>
    </w:p>
    <w:p w:rsidR="00F91808" w:rsidRPr="00F91808" w:rsidRDefault="00F91808" w:rsidP="00F91808">
      <w:pPr>
        <w:rPr>
          <w:rFonts w:ascii="PT Astra Serif" w:hAnsi="PT Astra Serif"/>
        </w:rPr>
      </w:pPr>
    </w:p>
    <w:p w:rsidR="00F91808" w:rsidRPr="00F91808" w:rsidRDefault="00F91808" w:rsidP="00F91808">
      <w:pPr>
        <w:rPr>
          <w:rFonts w:ascii="PT Astra Serif" w:hAnsi="PT Astra Serif"/>
        </w:rPr>
      </w:pPr>
    </w:p>
    <w:p w:rsidR="00F91808" w:rsidRPr="00F91808" w:rsidRDefault="00F91808" w:rsidP="00F91808">
      <w:pPr>
        <w:rPr>
          <w:rFonts w:ascii="PT Astra Serif" w:hAnsi="PT Astra Serif"/>
        </w:rPr>
      </w:pPr>
    </w:p>
    <w:p w:rsidR="00F91808" w:rsidRPr="00F91808" w:rsidRDefault="00F91808" w:rsidP="00F91808">
      <w:pPr>
        <w:rPr>
          <w:rFonts w:ascii="PT Astra Serif" w:hAnsi="PT Astra Serif"/>
        </w:rPr>
      </w:pPr>
    </w:p>
    <w:p w:rsidR="00F91808" w:rsidRPr="00F91808" w:rsidRDefault="00F91808" w:rsidP="00F91808">
      <w:pPr>
        <w:rPr>
          <w:rFonts w:ascii="PT Astra Serif" w:hAnsi="PT Astra Serif"/>
        </w:rPr>
      </w:pPr>
    </w:p>
    <w:p w:rsidR="00F91808" w:rsidRPr="00F91808" w:rsidRDefault="00F91808" w:rsidP="00F91808">
      <w:pPr>
        <w:rPr>
          <w:rFonts w:ascii="PT Astra Serif" w:hAnsi="PT Astra Serif"/>
        </w:rPr>
      </w:pPr>
    </w:p>
    <w:p w:rsidR="00F91808" w:rsidRPr="00F91808" w:rsidRDefault="00F91808" w:rsidP="00425AF3">
      <w:pPr>
        <w:pStyle w:val="20"/>
        <w:framePr w:wrap="none" w:vAnchor="page" w:hAnchor="page" w:x="1801" w:y="9091"/>
        <w:shd w:val="clear" w:color="auto" w:fill="auto"/>
        <w:spacing w:after="0"/>
        <w:ind w:left="1418" w:hanging="142"/>
        <w:jc w:val="left"/>
        <w:rPr>
          <w:rFonts w:ascii="PT Astra Serif" w:hAnsi="PT Astra Serif"/>
        </w:rPr>
      </w:pPr>
      <w:r w:rsidRPr="00F91808">
        <w:rPr>
          <w:rFonts w:ascii="PT Astra Serif" w:hAnsi="PT Astra Serif"/>
          <w:b/>
          <w:bCs/>
        </w:rPr>
        <w:t>Расчет платы произведён по формуле:</w:t>
      </w:r>
    </w:p>
    <w:p w:rsidR="00F91808" w:rsidRPr="00F91808" w:rsidRDefault="00F91808" w:rsidP="00425AF3">
      <w:pPr>
        <w:ind w:left="1418" w:hanging="142"/>
        <w:rPr>
          <w:rFonts w:ascii="PT Astra Serif" w:hAnsi="PT Astra Serif"/>
        </w:rPr>
      </w:pPr>
    </w:p>
    <w:p w:rsidR="00F91808" w:rsidRPr="00F91808" w:rsidRDefault="00F91808" w:rsidP="00425AF3">
      <w:pPr>
        <w:ind w:left="1418" w:hanging="142"/>
        <w:rPr>
          <w:rFonts w:ascii="PT Astra Serif" w:hAnsi="PT Astra Serif"/>
        </w:rPr>
      </w:pPr>
    </w:p>
    <w:p w:rsidR="00F91808" w:rsidRPr="00F91808" w:rsidRDefault="00F91808" w:rsidP="00425AF3">
      <w:pPr>
        <w:ind w:left="1418" w:hanging="142"/>
      </w:pPr>
    </w:p>
    <w:p w:rsidR="00F91808" w:rsidRPr="00F91808" w:rsidRDefault="00F91808" w:rsidP="00425AF3">
      <w:pPr>
        <w:ind w:left="1418" w:hanging="142"/>
      </w:pPr>
    </w:p>
    <w:p w:rsidR="00F91808" w:rsidRPr="00F91808" w:rsidRDefault="00F91808" w:rsidP="00425AF3">
      <w:pPr>
        <w:ind w:left="1418" w:hanging="142"/>
      </w:pPr>
    </w:p>
    <w:p w:rsidR="00F91808" w:rsidRPr="00F91808" w:rsidRDefault="00F91808" w:rsidP="00425AF3">
      <w:pPr>
        <w:ind w:left="1418" w:hanging="142"/>
      </w:pPr>
    </w:p>
    <w:p w:rsidR="00F91808" w:rsidRPr="00F91808" w:rsidRDefault="00F91808" w:rsidP="00425AF3">
      <w:pPr>
        <w:ind w:left="1418" w:hanging="142"/>
      </w:pPr>
    </w:p>
    <w:p w:rsidR="00F91808" w:rsidRPr="00F91808" w:rsidRDefault="00F91808" w:rsidP="00425AF3">
      <w:pPr>
        <w:ind w:left="1418" w:hanging="142"/>
      </w:pPr>
    </w:p>
    <w:p w:rsidR="00F91808" w:rsidRPr="00F91808" w:rsidRDefault="00F91808" w:rsidP="00425AF3">
      <w:pPr>
        <w:ind w:left="1418" w:hanging="142"/>
      </w:pPr>
    </w:p>
    <w:p w:rsidR="00F91808" w:rsidRPr="00F91808" w:rsidRDefault="00F91808" w:rsidP="00425AF3">
      <w:pPr>
        <w:ind w:left="1418" w:hanging="142"/>
      </w:pPr>
    </w:p>
    <w:p w:rsidR="00F91808" w:rsidRPr="00F91808" w:rsidRDefault="00F91808" w:rsidP="00425AF3">
      <w:pPr>
        <w:ind w:left="1418" w:hanging="142"/>
      </w:pPr>
    </w:p>
    <w:p w:rsidR="00F91808" w:rsidRDefault="00F91808" w:rsidP="00425AF3">
      <w:pPr>
        <w:ind w:left="1418" w:hanging="142"/>
      </w:pPr>
    </w:p>
    <w:p w:rsidR="00F91808" w:rsidRDefault="00F91808" w:rsidP="00425AF3">
      <w:pPr>
        <w:ind w:left="1418" w:hanging="142"/>
      </w:pPr>
    </w:p>
    <w:p w:rsidR="00F91808" w:rsidRPr="00F91808" w:rsidRDefault="00F91808" w:rsidP="00425AF3">
      <w:pPr>
        <w:pStyle w:val="1"/>
        <w:spacing w:after="0" w:line="240" w:lineRule="auto"/>
        <w:ind w:left="1418" w:hanging="142"/>
        <w:jc w:val="both"/>
        <w:rPr>
          <w:rStyle w:val="a5"/>
          <w:rFonts w:ascii="PT Astra Serif" w:hAnsi="PT Astra Serif"/>
          <w:color w:val="auto"/>
          <w:sz w:val="28"/>
          <w:szCs w:val="28"/>
        </w:rPr>
      </w:pPr>
      <w:r>
        <w:tab/>
      </w:r>
      <w:r w:rsidRPr="00F91808">
        <w:rPr>
          <w:rStyle w:val="a5"/>
          <w:rFonts w:ascii="PT Astra Serif" w:hAnsi="PT Astra Serif"/>
          <w:color w:val="auto"/>
          <w:sz w:val="28"/>
          <w:szCs w:val="28"/>
        </w:rPr>
        <w:t xml:space="preserve">Плата за публичный сервитут вносится единовременным платежом не позднее шести месяцев со дня принятия решения об установлении публичного сервитута путем перечисления денежных средств по следующим реквизитам: </w:t>
      </w:r>
    </w:p>
    <w:p w:rsidR="00425AF3" w:rsidRDefault="00F91808" w:rsidP="00425AF3">
      <w:pPr>
        <w:pStyle w:val="1"/>
        <w:spacing w:after="0" w:line="240" w:lineRule="auto"/>
        <w:ind w:left="1418" w:hanging="142"/>
        <w:rPr>
          <w:rStyle w:val="a5"/>
          <w:rFonts w:ascii="PT Astra Serif" w:hAnsi="PT Astra Serif"/>
          <w:color w:val="auto"/>
          <w:sz w:val="28"/>
          <w:szCs w:val="28"/>
        </w:rPr>
      </w:pPr>
      <w:r w:rsidRPr="00F91808">
        <w:rPr>
          <w:rStyle w:val="a5"/>
          <w:rFonts w:ascii="PT Astra Serif" w:hAnsi="PT Astra Serif"/>
          <w:color w:val="auto"/>
          <w:sz w:val="28"/>
          <w:szCs w:val="28"/>
        </w:rPr>
        <w:t xml:space="preserve">           </w:t>
      </w:r>
    </w:p>
    <w:p w:rsidR="00F91808" w:rsidRDefault="00425AF3" w:rsidP="00425AF3">
      <w:pPr>
        <w:pStyle w:val="1"/>
        <w:spacing w:after="0" w:line="240" w:lineRule="auto"/>
        <w:ind w:left="1418" w:hanging="142"/>
        <w:rPr>
          <w:rStyle w:val="a5"/>
          <w:rFonts w:ascii="PT Astra Serif" w:hAnsi="PT Astra Serif"/>
          <w:color w:val="auto"/>
          <w:sz w:val="28"/>
          <w:szCs w:val="28"/>
        </w:rPr>
      </w:pPr>
      <w:r>
        <w:rPr>
          <w:rStyle w:val="a5"/>
          <w:rFonts w:ascii="PT Astra Serif" w:hAnsi="PT Astra Serif"/>
          <w:color w:val="auto"/>
          <w:sz w:val="28"/>
          <w:szCs w:val="28"/>
        </w:rPr>
        <w:t xml:space="preserve">  </w:t>
      </w:r>
      <w:r w:rsidR="00F91808" w:rsidRPr="00F91808">
        <w:rPr>
          <w:rStyle w:val="a5"/>
          <w:rFonts w:ascii="PT Astra Serif" w:hAnsi="PT Astra Serif"/>
          <w:color w:val="auto"/>
          <w:sz w:val="28"/>
          <w:szCs w:val="28"/>
        </w:rPr>
        <w:t>ОТДЕЛЕНИЕ ТУЛА БАНКА РОССИИ// УФК по Тульской области г. Тула</w:t>
      </w:r>
    </w:p>
    <w:p w:rsidR="00425AF3" w:rsidRDefault="00425AF3" w:rsidP="00425AF3">
      <w:pPr>
        <w:pStyle w:val="1"/>
        <w:spacing w:after="0" w:line="240" w:lineRule="auto"/>
        <w:ind w:left="1418" w:hanging="142"/>
        <w:rPr>
          <w:rStyle w:val="a5"/>
          <w:rFonts w:ascii="PT Astra Serif" w:hAnsi="PT Astra Serif"/>
          <w:color w:val="auto"/>
          <w:sz w:val="28"/>
          <w:szCs w:val="28"/>
        </w:rPr>
      </w:pPr>
    </w:p>
    <w:p w:rsidR="00425AF3" w:rsidRDefault="00425AF3" w:rsidP="00425AF3">
      <w:pPr>
        <w:pStyle w:val="1"/>
        <w:spacing w:after="0" w:line="240" w:lineRule="auto"/>
        <w:ind w:left="1418" w:hanging="142"/>
        <w:rPr>
          <w:rStyle w:val="a5"/>
          <w:rFonts w:ascii="PT Astra Serif" w:hAnsi="PT Astra Serif"/>
          <w:color w:val="auto"/>
          <w:sz w:val="28"/>
          <w:szCs w:val="28"/>
        </w:rPr>
      </w:pPr>
      <w:r>
        <w:rPr>
          <w:rStyle w:val="a5"/>
          <w:rFonts w:ascii="PT Astra Serif" w:hAnsi="PT Astra Serif"/>
          <w:color w:val="auto"/>
          <w:sz w:val="28"/>
          <w:szCs w:val="28"/>
        </w:rPr>
        <w:t xml:space="preserve">  Получатель: </w:t>
      </w:r>
      <w:r w:rsidRPr="00F91808">
        <w:rPr>
          <w:rStyle w:val="a5"/>
          <w:rFonts w:ascii="PT Astra Serif" w:hAnsi="PT Astra Serif"/>
          <w:color w:val="auto"/>
          <w:sz w:val="28"/>
          <w:szCs w:val="28"/>
        </w:rPr>
        <w:t>УФК по Тульской области (</w:t>
      </w:r>
      <w:r>
        <w:rPr>
          <w:rStyle w:val="a5"/>
          <w:rFonts w:ascii="PT Astra Serif" w:hAnsi="PT Astra Serif"/>
          <w:color w:val="auto"/>
          <w:sz w:val="28"/>
          <w:szCs w:val="28"/>
        </w:rPr>
        <w:t>Комитет имущественных и земельных отношений администрации муниципального образования город Донской).</w:t>
      </w:r>
    </w:p>
    <w:p w:rsidR="00425AF3" w:rsidRDefault="00425AF3" w:rsidP="00425AF3">
      <w:pPr>
        <w:pStyle w:val="1"/>
        <w:spacing w:after="0" w:line="240" w:lineRule="auto"/>
        <w:rPr>
          <w:rFonts w:ascii="PT Astra Serif" w:hAnsi="PT Astra Serif"/>
          <w:sz w:val="28"/>
          <w:szCs w:val="28"/>
        </w:rPr>
      </w:pPr>
    </w:p>
    <w:p w:rsidR="00F91808" w:rsidRDefault="00425AF3" w:rsidP="00425AF3">
      <w:pPr>
        <w:pStyle w:val="1"/>
        <w:spacing w:after="0" w:line="240" w:lineRule="auto"/>
        <w:ind w:left="1418" w:hanging="14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Pr="00425AF3">
        <w:rPr>
          <w:rFonts w:ascii="PT Astra Serif" w:hAnsi="PT Astra Serif"/>
          <w:sz w:val="28"/>
          <w:szCs w:val="28"/>
        </w:rPr>
        <w:t>ЕКС 40102810445370000059 КС 03100643000000016600</w:t>
      </w:r>
    </w:p>
    <w:p w:rsidR="00425AF3" w:rsidRDefault="00425AF3" w:rsidP="00425AF3">
      <w:pPr>
        <w:pStyle w:val="1"/>
        <w:spacing w:after="0" w:line="240" w:lineRule="auto"/>
        <w:ind w:left="1418" w:hanging="142"/>
        <w:rPr>
          <w:rFonts w:ascii="PT Astra Serif" w:hAnsi="PT Astra Serif"/>
          <w:sz w:val="28"/>
          <w:szCs w:val="28"/>
        </w:rPr>
      </w:pPr>
    </w:p>
    <w:p w:rsidR="00425AF3" w:rsidRPr="00425AF3" w:rsidRDefault="00425AF3" w:rsidP="00425AF3">
      <w:pPr>
        <w:pStyle w:val="1"/>
        <w:spacing w:after="0" w:line="240" w:lineRule="auto"/>
        <w:ind w:left="1418" w:hanging="142"/>
        <w:rPr>
          <w:rFonts w:ascii="PT Astra Serif" w:hAnsi="PT Astra Serif"/>
          <w:sz w:val="28"/>
          <w:szCs w:val="28"/>
        </w:rPr>
      </w:pPr>
    </w:p>
    <w:p w:rsidR="00425AF3" w:rsidRDefault="00425AF3" w:rsidP="00425AF3">
      <w:pPr>
        <w:pStyle w:val="1"/>
        <w:spacing w:after="0" w:line="240" w:lineRule="auto"/>
        <w:ind w:left="1418" w:hanging="14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Pr="00425AF3">
        <w:rPr>
          <w:rFonts w:ascii="PT Astra Serif" w:hAnsi="PT Astra Serif"/>
          <w:sz w:val="28"/>
          <w:szCs w:val="28"/>
        </w:rPr>
        <w:t xml:space="preserve">ИНН 7114007059 </w:t>
      </w:r>
    </w:p>
    <w:p w:rsidR="00425AF3" w:rsidRDefault="00425AF3" w:rsidP="00425AF3">
      <w:pPr>
        <w:pStyle w:val="1"/>
        <w:spacing w:after="0" w:line="240" w:lineRule="auto"/>
        <w:ind w:left="1418" w:hanging="14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Pr="00425AF3">
        <w:rPr>
          <w:rFonts w:ascii="PT Astra Serif" w:hAnsi="PT Astra Serif"/>
          <w:sz w:val="28"/>
          <w:szCs w:val="28"/>
        </w:rPr>
        <w:t xml:space="preserve">КПП 711401001 </w:t>
      </w:r>
    </w:p>
    <w:p w:rsidR="00425AF3" w:rsidRDefault="00425AF3" w:rsidP="00425AF3">
      <w:pPr>
        <w:pStyle w:val="1"/>
        <w:spacing w:after="0" w:line="240" w:lineRule="auto"/>
        <w:ind w:left="1418" w:hanging="14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Pr="00425AF3">
        <w:rPr>
          <w:rFonts w:ascii="PT Astra Serif" w:hAnsi="PT Astra Serif"/>
          <w:sz w:val="28"/>
          <w:szCs w:val="28"/>
        </w:rPr>
        <w:t xml:space="preserve">БИК 017003983 </w:t>
      </w:r>
    </w:p>
    <w:p w:rsidR="00425AF3" w:rsidRDefault="00425AF3" w:rsidP="00425AF3">
      <w:pPr>
        <w:pStyle w:val="1"/>
        <w:spacing w:after="0" w:line="240" w:lineRule="auto"/>
        <w:ind w:left="1418" w:hanging="14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Pr="00425AF3">
        <w:rPr>
          <w:rFonts w:ascii="PT Astra Serif" w:hAnsi="PT Astra Serif"/>
          <w:sz w:val="28"/>
          <w:szCs w:val="28"/>
        </w:rPr>
        <w:t>ОКТМО 70712000</w:t>
      </w:r>
    </w:p>
    <w:p w:rsidR="00425AF3" w:rsidRPr="00425AF3" w:rsidRDefault="00425AF3" w:rsidP="00425AF3">
      <w:pPr>
        <w:pStyle w:val="1"/>
        <w:spacing w:after="0" w:line="240" w:lineRule="auto"/>
        <w:ind w:left="1418" w:hanging="142"/>
        <w:rPr>
          <w:rFonts w:ascii="PT Astra Serif" w:hAnsi="PT Astra Serif"/>
          <w:sz w:val="28"/>
          <w:szCs w:val="28"/>
        </w:rPr>
      </w:pPr>
    </w:p>
    <w:p w:rsidR="00425AF3" w:rsidRPr="00425AF3" w:rsidRDefault="00425AF3" w:rsidP="00425AF3">
      <w:pPr>
        <w:pStyle w:val="1"/>
        <w:spacing w:after="0" w:line="240" w:lineRule="auto"/>
        <w:ind w:left="1418" w:hanging="14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Pr="00425AF3">
        <w:rPr>
          <w:rFonts w:ascii="PT Astra Serif" w:hAnsi="PT Astra Serif"/>
          <w:sz w:val="28"/>
          <w:szCs w:val="28"/>
        </w:rPr>
        <w:t>КБК 862 111 0501204 0000 120</w:t>
      </w:r>
    </w:p>
    <w:p w:rsidR="00425AF3" w:rsidRPr="00425AF3" w:rsidRDefault="00425AF3" w:rsidP="00F91808">
      <w:pPr>
        <w:pStyle w:val="1"/>
        <w:ind w:left="1276" w:right="265" w:hanging="556"/>
        <w:rPr>
          <w:rFonts w:ascii="PT Astra Serif" w:hAnsi="PT Astra Serif"/>
          <w:sz w:val="28"/>
          <w:szCs w:val="28"/>
        </w:rPr>
      </w:pPr>
      <w:r w:rsidRPr="00425AF3">
        <w:rPr>
          <w:rFonts w:ascii="PT Astra Serif" w:hAnsi="PT Astra Serif"/>
          <w:sz w:val="28"/>
          <w:szCs w:val="28"/>
        </w:rPr>
        <w:t xml:space="preserve">           </w:t>
      </w:r>
    </w:p>
    <w:p w:rsidR="007C642D" w:rsidRPr="00F91808" w:rsidRDefault="007C642D" w:rsidP="00F91808">
      <w:pPr>
        <w:tabs>
          <w:tab w:val="left" w:pos="2700"/>
        </w:tabs>
      </w:pPr>
    </w:p>
    <w:sectPr w:rsidR="007C642D" w:rsidRPr="00F9180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14B" w:rsidRDefault="005E514B">
      <w:r>
        <w:separator/>
      </w:r>
    </w:p>
  </w:endnote>
  <w:endnote w:type="continuationSeparator" w:id="0">
    <w:p w:rsidR="005E514B" w:rsidRDefault="005E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14B" w:rsidRDefault="005E514B"/>
  </w:footnote>
  <w:footnote w:type="continuationSeparator" w:id="0">
    <w:p w:rsidR="005E514B" w:rsidRDefault="005E514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42D"/>
    <w:rsid w:val="00425AF3"/>
    <w:rsid w:val="005E514B"/>
    <w:rsid w:val="007C642D"/>
    <w:rsid w:val="00E96E5C"/>
    <w:rsid w:val="00F9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5FEE59-F505-48BF-B54B-21FD7BD17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Другое"/>
    <w:basedOn w:val="a"/>
    <w:link w:val="a3"/>
    <w:pPr>
      <w:shd w:val="clear" w:color="auto" w:fill="FFFFFF"/>
      <w:jc w:val="center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160" w:line="259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1609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Широкова Татьяна</dc:creator>
  <cp:lastModifiedBy>Широкова Татьяна</cp:lastModifiedBy>
  <cp:revision>2</cp:revision>
  <dcterms:created xsi:type="dcterms:W3CDTF">2025-05-22T13:09:00Z</dcterms:created>
  <dcterms:modified xsi:type="dcterms:W3CDTF">2025-05-22T13:09:00Z</dcterms:modified>
</cp:coreProperties>
</file>